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B2" w:rsidRPr="00DC5D55" w:rsidRDefault="002229B2" w:rsidP="00DC5D55">
      <w:pPr>
        <w:spacing w:after="0" w:line="240" w:lineRule="auto"/>
        <w:jc w:val="center"/>
        <w:rPr>
          <w:rFonts w:ascii="Georgia" w:hAnsi="Georgia" w:cs="Times New Roman"/>
          <w:b/>
          <w:sz w:val="28"/>
          <w:szCs w:val="28"/>
        </w:rPr>
      </w:pPr>
      <w:r w:rsidRPr="00DC5D55">
        <w:rPr>
          <w:rFonts w:ascii="Georgia" w:hAnsi="Georgia" w:cs="Times New Roman"/>
          <w:b/>
          <w:sz w:val="28"/>
          <w:szCs w:val="28"/>
        </w:rPr>
        <w:t>SELF-EFFICACY OF PGSD UNNES SEMARANG STUDENTS</w:t>
      </w:r>
    </w:p>
    <w:p w:rsidR="002229B2" w:rsidRPr="00DC5D55" w:rsidRDefault="002229B2" w:rsidP="00DC5D55">
      <w:pPr>
        <w:spacing w:after="0" w:line="240" w:lineRule="auto"/>
        <w:jc w:val="center"/>
        <w:rPr>
          <w:rFonts w:ascii="Georgia" w:hAnsi="Georgia" w:cs="Times New Roman"/>
          <w:b/>
          <w:sz w:val="28"/>
          <w:szCs w:val="28"/>
        </w:rPr>
      </w:pPr>
      <w:r w:rsidRPr="00DC5D55">
        <w:rPr>
          <w:rFonts w:ascii="Georgia" w:hAnsi="Georgia" w:cs="Times New Roman"/>
          <w:b/>
          <w:sz w:val="28"/>
          <w:szCs w:val="28"/>
        </w:rPr>
        <w:t>(PHENOMENOLOGICAL STUDIES)</w:t>
      </w:r>
    </w:p>
    <w:p w:rsidR="002229B2" w:rsidRPr="00DC5D55" w:rsidRDefault="002229B2" w:rsidP="00DC5D55">
      <w:pPr>
        <w:spacing w:after="0" w:line="240" w:lineRule="auto"/>
        <w:jc w:val="both"/>
        <w:rPr>
          <w:rFonts w:ascii="Georgia" w:hAnsi="Georgia" w:cs="Times New Roman"/>
          <w:sz w:val="20"/>
          <w:szCs w:val="20"/>
        </w:rPr>
      </w:pPr>
    </w:p>
    <w:p w:rsidR="002229B2" w:rsidRPr="00DC5D55" w:rsidRDefault="002229B2" w:rsidP="00DC5D55">
      <w:pPr>
        <w:spacing w:after="0" w:line="240" w:lineRule="auto"/>
        <w:jc w:val="center"/>
        <w:rPr>
          <w:rFonts w:ascii="Georgia" w:hAnsi="Georgia" w:cs="Times New Roman"/>
          <w:b/>
          <w:sz w:val="20"/>
          <w:szCs w:val="20"/>
          <w:vertAlign w:val="superscript"/>
        </w:rPr>
      </w:pPr>
      <w:r w:rsidRPr="00DC5D55">
        <w:rPr>
          <w:rFonts w:ascii="Georgia" w:hAnsi="Georgia" w:cs="Times New Roman"/>
          <w:b/>
          <w:sz w:val="20"/>
          <w:szCs w:val="20"/>
        </w:rPr>
        <w:t>Sri Sukasih</w:t>
      </w:r>
      <w:r w:rsidRPr="00DC5D55">
        <w:rPr>
          <w:rFonts w:ascii="Georgia" w:hAnsi="Georgia" w:cs="Times New Roman"/>
          <w:b/>
          <w:sz w:val="20"/>
          <w:szCs w:val="20"/>
          <w:vertAlign w:val="superscript"/>
        </w:rPr>
        <w:t>1</w:t>
      </w:r>
      <w:r w:rsidRPr="00DC5D55">
        <w:rPr>
          <w:rFonts w:ascii="Georgia" w:hAnsi="Georgia" w:cs="Times New Roman"/>
          <w:b/>
          <w:sz w:val="20"/>
          <w:szCs w:val="20"/>
        </w:rPr>
        <w:t xml:space="preserve">, </w:t>
      </w:r>
      <w:proofErr w:type="spellStart"/>
      <w:r w:rsidRPr="00DC5D55">
        <w:rPr>
          <w:rFonts w:ascii="Georgia" w:hAnsi="Georgia" w:cs="Times New Roman"/>
          <w:b/>
          <w:sz w:val="20"/>
          <w:szCs w:val="20"/>
        </w:rPr>
        <w:t>Noening</w:t>
      </w:r>
      <w:proofErr w:type="spellEnd"/>
      <w:r w:rsidRPr="00DC5D55">
        <w:rPr>
          <w:rFonts w:ascii="Georgia" w:hAnsi="Georgia" w:cs="Times New Roman"/>
          <w:b/>
          <w:sz w:val="20"/>
          <w:szCs w:val="20"/>
        </w:rPr>
        <w:t xml:space="preserve"> Andrijati</w:t>
      </w:r>
      <w:r w:rsidRPr="00DC5D55">
        <w:rPr>
          <w:rFonts w:ascii="Georgia" w:hAnsi="Georgia" w:cs="Times New Roman"/>
          <w:b/>
          <w:sz w:val="20"/>
          <w:szCs w:val="20"/>
          <w:vertAlign w:val="superscript"/>
        </w:rPr>
        <w:t xml:space="preserve">2, </w:t>
      </w:r>
      <w:proofErr w:type="spellStart"/>
      <w:r w:rsidRPr="00DC5D55">
        <w:rPr>
          <w:rFonts w:ascii="Georgia" w:hAnsi="Georgia" w:cs="Times New Roman"/>
          <w:b/>
          <w:sz w:val="20"/>
          <w:szCs w:val="20"/>
        </w:rPr>
        <w:t>Arini</w:t>
      </w:r>
      <w:proofErr w:type="spellEnd"/>
      <w:r w:rsidRPr="00DC5D55">
        <w:rPr>
          <w:rFonts w:ascii="Georgia" w:hAnsi="Georgia" w:cs="Times New Roman"/>
          <w:b/>
          <w:sz w:val="20"/>
          <w:szCs w:val="20"/>
        </w:rPr>
        <w:t xml:space="preserve"> Estiastuti</w:t>
      </w:r>
      <w:r w:rsidRPr="00DC5D55">
        <w:rPr>
          <w:rFonts w:ascii="Georgia" w:hAnsi="Georgia" w:cs="Times New Roman"/>
          <w:b/>
          <w:sz w:val="20"/>
          <w:szCs w:val="20"/>
          <w:vertAlign w:val="superscript"/>
        </w:rPr>
        <w:t>3</w:t>
      </w:r>
      <w:proofErr w:type="gramStart"/>
      <w:r w:rsidRPr="00DC5D55">
        <w:rPr>
          <w:rFonts w:ascii="Georgia" w:hAnsi="Georgia" w:cs="Times New Roman"/>
          <w:b/>
          <w:sz w:val="20"/>
          <w:szCs w:val="20"/>
          <w:vertAlign w:val="superscript"/>
        </w:rPr>
        <w:t xml:space="preserve">,  </w:t>
      </w:r>
      <w:r w:rsidRPr="00DC5D55">
        <w:rPr>
          <w:rFonts w:ascii="Georgia" w:hAnsi="Georgia" w:cs="Times New Roman"/>
          <w:b/>
          <w:sz w:val="20"/>
          <w:szCs w:val="20"/>
        </w:rPr>
        <w:t>and</w:t>
      </w:r>
      <w:proofErr w:type="gramEnd"/>
      <w:r w:rsidRPr="00DC5D55">
        <w:rPr>
          <w:rFonts w:ascii="Georgia" w:hAnsi="Georgia" w:cs="Times New Roman"/>
          <w:b/>
          <w:sz w:val="20"/>
          <w:szCs w:val="20"/>
        </w:rPr>
        <w:t xml:space="preserve">  </w:t>
      </w:r>
      <w:proofErr w:type="spellStart"/>
      <w:r w:rsidRPr="00DC5D55">
        <w:rPr>
          <w:rFonts w:ascii="Georgia" w:hAnsi="Georgia" w:cs="Times New Roman"/>
          <w:b/>
          <w:sz w:val="20"/>
          <w:szCs w:val="20"/>
        </w:rPr>
        <w:t>Dewi</w:t>
      </w:r>
      <w:proofErr w:type="spellEnd"/>
      <w:r w:rsidRPr="00DC5D55">
        <w:rPr>
          <w:rFonts w:ascii="Georgia" w:hAnsi="Georgia" w:cs="Times New Roman"/>
          <w:b/>
          <w:sz w:val="20"/>
          <w:szCs w:val="20"/>
        </w:rPr>
        <w:t xml:space="preserve"> </w:t>
      </w:r>
      <w:proofErr w:type="spellStart"/>
      <w:r w:rsidRPr="00DC5D55">
        <w:rPr>
          <w:rFonts w:ascii="Georgia" w:hAnsi="Georgia" w:cs="Times New Roman"/>
          <w:b/>
          <w:sz w:val="20"/>
          <w:szCs w:val="20"/>
        </w:rPr>
        <w:t>Nilam</w:t>
      </w:r>
      <w:proofErr w:type="spellEnd"/>
      <w:r w:rsidRPr="00DC5D55">
        <w:rPr>
          <w:rFonts w:ascii="Georgia" w:hAnsi="Georgia" w:cs="Times New Roman"/>
          <w:b/>
          <w:sz w:val="20"/>
          <w:szCs w:val="20"/>
        </w:rPr>
        <w:t xml:space="preserve"> Tyas</w:t>
      </w:r>
      <w:r w:rsidRPr="00DC5D55">
        <w:rPr>
          <w:rFonts w:ascii="Georgia" w:hAnsi="Georgia" w:cs="Times New Roman"/>
          <w:b/>
          <w:sz w:val="20"/>
          <w:szCs w:val="20"/>
          <w:vertAlign w:val="superscript"/>
        </w:rPr>
        <w:t>4</w:t>
      </w:r>
    </w:p>
    <w:p w:rsidR="002229B2" w:rsidRPr="00DC5D55" w:rsidRDefault="002229B2" w:rsidP="00DC5D55">
      <w:pPr>
        <w:spacing w:after="0" w:line="240" w:lineRule="auto"/>
        <w:jc w:val="center"/>
        <w:rPr>
          <w:rFonts w:ascii="Georgia" w:hAnsi="Georgia" w:cs="Times New Roman"/>
          <w:sz w:val="20"/>
          <w:szCs w:val="20"/>
        </w:rPr>
      </w:pPr>
      <w:r w:rsidRPr="00DC5D55">
        <w:rPr>
          <w:rFonts w:ascii="Georgia" w:hAnsi="Georgia" w:cs="Times New Roman"/>
          <w:sz w:val="20"/>
          <w:szCs w:val="20"/>
          <w:vertAlign w:val="superscript"/>
        </w:rPr>
        <w:t>1</w:t>
      </w:r>
      <w:proofErr w:type="gramStart"/>
      <w:r w:rsidRPr="00DC5D55">
        <w:rPr>
          <w:rFonts w:ascii="Georgia" w:hAnsi="Georgia" w:cs="Times New Roman"/>
          <w:sz w:val="20"/>
          <w:szCs w:val="20"/>
          <w:vertAlign w:val="superscript"/>
        </w:rPr>
        <w:t>,2,3,4</w:t>
      </w:r>
      <w:r w:rsidRPr="00DC5D55">
        <w:rPr>
          <w:rFonts w:ascii="Georgia" w:hAnsi="Georgia" w:cs="Times New Roman"/>
          <w:sz w:val="20"/>
          <w:szCs w:val="20"/>
        </w:rPr>
        <w:t>Primary</w:t>
      </w:r>
      <w:proofErr w:type="gramEnd"/>
      <w:r w:rsidRPr="00DC5D55">
        <w:rPr>
          <w:rFonts w:ascii="Georgia" w:hAnsi="Georgia" w:cs="Times New Roman"/>
          <w:sz w:val="20"/>
          <w:szCs w:val="20"/>
        </w:rPr>
        <w:t xml:space="preserve"> Teacher Education Faculty of Teacher Training and Education</w:t>
      </w:r>
    </w:p>
    <w:p w:rsidR="002229B2" w:rsidRPr="00DC5D55" w:rsidRDefault="002229B2" w:rsidP="00DC5D55">
      <w:pPr>
        <w:spacing w:after="0" w:line="240" w:lineRule="auto"/>
        <w:jc w:val="center"/>
        <w:rPr>
          <w:rFonts w:ascii="Georgia" w:hAnsi="Georgia" w:cs="Times New Roman"/>
          <w:sz w:val="20"/>
          <w:szCs w:val="20"/>
        </w:rPr>
      </w:pPr>
      <w:proofErr w:type="spellStart"/>
      <w:r w:rsidRPr="00DC5D55">
        <w:rPr>
          <w:rFonts w:ascii="Georgia" w:hAnsi="Georgia" w:cs="Times New Roman"/>
          <w:sz w:val="20"/>
          <w:szCs w:val="20"/>
        </w:rPr>
        <w:t>Universitas</w:t>
      </w:r>
      <w:proofErr w:type="spellEnd"/>
      <w:r w:rsidRPr="00DC5D55">
        <w:rPr>
          <w:rFonts w:ascii="Georgia" w:hAnsi="Georgia" w:cs="Times New Roman"/>
          <w:sz w:val="20"/>
          <w:szCs w:val="20"/>
        </w:rPr>
        <w:t xml:space="preserve"> </w:t>
      </w:r>
      <w:proofErr w:type="spellStart"/>
      <w:r w:rsidRPr="00DC5D55">
        <w:rPr>
          <w:rFonts w:ascii="Georgia" w:hAnsi="Georgia" w:cs="Times New Roman"/>
          <w:sz w:val="20"/>
          <w:szCs w:val="20"/>
        </w:rPr>
        <w:t>Negeri</w:t>
      </w:r>
      <w:proofErr w:type="spellEnd"/>
      <w:r w:rsidRPr="00DC5D55">
        <w:rPr>
          <w:rFonts w:ascii="Georgia" w:hAnsi="Georgia" w:cs="Times New Roman"/>
          <w:sz w:val="20"/>
          <w:szCs w:val="20"/>
        </w:rPr>
        <w:t xml:space="preserve"> Semarang</w:t>
      </w:r>
    </w:p>
    <w:p w:rsidR="002229B2" w:rsidRPr="00DC5D55" w:rsidRDefault="00086FE2" w:rsidP="00DC5D55">
      <w:pPr>
        <w:spacing w:after="0" w:line="240" w:lineRule="auto"/>
        <w:jc w:val="center"/>
        <w:rPr>
          <w:rFonts w:ascii="Georgia" w:hAnsi="Georgia" w:cs="Times New Roman"/>
          <w:sz w:val="20"/>
          <w:szCs w:val="20"/>
        </w:rPr>
      </w:pPr>
      <w:hyperlink r:id="rId9" w:history="1">
        <w:r w:rsidR="002229B2" w:rsidRPr="00DC5D55">
          <w:rPr>
            <w:rStyle w:val="Hyperlink"/>
            <w:rFonts w:ascii="Georgia" w:hAnsi="Georgia" w:cs="Times New Roman"/>
            <w:sz w:val="20"/>
            <w:szCs w:val="20"/>
            <w:u w:val="none"/>
          </w:rPr>
          <w:t>srisukasih@mail.unnes.ac.id</w:t>
        </w:r>
      </w:hyperlink>
    </w:p>
    <w:p w:rsidR="006C572D" w:rsidRDefault="006C572D" w:rsidP="00DC5D55">
      <w:pPr>
        <w:spacing w:after="0" w:line="240" w:lineRule="auto"/>
        <w:jc w:val="both"/>
        <w:rPr>
          <w:rFonts w:ascii="Georgia" w:hAnsi="Georgia" w:cs="Times New Roman"/>
          <w:b/>
          <w:sz w:val="24"/>
          <w:szCs w:val="24"/>
        </w:rPr>
      </w:pPr>
    </w:p>
    <w:p w:rsidR="006C572D" w:rsidRDefault="006A0682" w:rsidP="00DC5D55">
      <w:pPr>
        <w:spacing w:after="0" w:line="240" w:lineRule="auto"/>
        <w:jc w:val="both"/>
        <w:rPr>
          <w:rFonts w:ascii="Georgia" w:hAnsi="Georgia" w:cs="Times New Roman"/>
          <w:sz w:val="20"/>
          <w:szCs w:val="20"/>
        </w:rPr>
      </w:pPr>
      <w:r w:rsidRPr="00DC5D55">
        <w:rPr>
          <w:rFonts w:ascii="Georgia" w:hAnsi="Georgia" w:cs="Times New Roman"/>
          <w:b/>
          <w:sz w:val="24"/>
          <w:szCs w:val="24"/>
        </w:rPr>
        <w:t>Abstract</w:t>
      </w:r>
      <w:r w:rsidR="00DC5D55">
        <w:rPr>
          <w:rFonts w:ascii="Georgia" w:hAnsi="Georgia" w:cs="Times New Roman"/>
          <w:sz w:val="24"/>
          <w:szCs w:val="24"/>
        </w:rPr>
        <w:t>:</w:t>
      </w:r>
      <w:r w:rsidRPr="00DC5D55">
        <w:rPr>
          <w:rFonts w:ascii="Georgia" w:hAnsi="Georgia" w:cs="Times New Roman"/>
          <w:sz w:val="20"/>
          <w:szCs w:val="20"/>
        </w:rPr>
        <w:t xml:space="preserve"> </w:t>
      </w:r>
    </w:p>
    <w:p w:rsidR="002229B2" w:rsidRPr="00DC5D55" w:rsidRDefault="002229B2" w:rsidP="006C572D">
      <w:pPr>
        <w:spacing w:after="0" w:line="240" w:lineRule="auto"/>
        <w:ind w:firstLine="720"/>
        <w:jc w:val="both"/>
        <w:rPr>
          <w:rFonts w:ascii="Georgia" w:hAnsi="Georgia" w:cs="Times New Roman"/>
          <w:sz w:val="20"/>
          <w:szCs w:val="20"/>
        </w:rPr>
      </w:pPr>
      <w:r w:rsidRPr="00DC5D55">
        <w:rPr>
          <w:rFonts w:ascii="Georgia" w:hAnsi="Georgia" w:cs="Times New Roman"/>
          <w:sz w:val="20"/>
          <w:szCs w:val="20"/>
        </w:rPr>
        <w:t xml:space="preserve">This study aims to examine and analyze in-depth the elements of efficacy and explore the positive characters embodied in the teaching and learning process in Elementary School Teacher Education, State University of Semarang. Efficacy plays a significant role in everyday life, and a person will be able to use his potential optimally if self-efficacy supports it. One aspect of life that is influenced by self-efficacy is an achievement. Achievement and self-efficacy relate to a person's belief in exercising personal control over motivation, cognition, </w:t>
      </w:r>
      <w:proofErr w:type="gramStart"/>
      <w:r w:rsidRPr="00DC5D55">
        <w:rPr>
          <w:rFonts w:ascii="Georgia" w:hAnsi="Georgia" w:cs="Times New Roman"/>
          <w:sz w:val="20"/>
          <w:szCs w:val="20"/>
        </w:rPr>
        <w:t>affection</w:t>
      </w:r>
      <w:proofErr w:type="gramEnd"/>
      <w:r w:rsidRPr="00DC5D55">
        <w:rPr>
          <w:rFonts w:ascii="Georgia" w:hAnsi="Georgia" w:cs="Times New Roman"/>
          <w:sz w:val="20"/>
          <w:szCs w:val="20"/>
        </w:rPr>
        <w:t xml:space="preserve"> for his or her social environment, being able to carry out tasks, achieve goals, or overcome obstacles. This study uses a phenomenological qualitative approach. The participants were five students, and the data collection process was carried out through interviews, observations, and documentation. The results showed that UNNES Elementary School Teacher Education students directed their actions to positive things based on experience during the learning process</w:t>
      </w:r>
    </w:p>
    <w:p w:rsidR="00DC5D55" w:rsidRDefault="00DC5D55" w:rsidP="00DC5D55">
      <w:pPr>
        <w:spacing w:after="0" w:line="240" w:lineRule="auto"/>
        <w:jc w:val="both"/>
        <w:rPr>
          <w:rFonts w:ascii="Georgia" w:hAnsi="Georgia" w:cs="Times New Roman"/>
          <w:b/>
          <w:sz w:val="20"/>
          <w:szCs w:val="20"/>
        </w:rPr>
      </w:pPr>
    </w:p>
    <w:p w:rsidR="002229B2" w:rsidRPr="00DC5D55" w:rsidRDefault="006A0682" w:rsidP="00DC5D55">
      <w:pPr>
        <w:spacing w:after="0" w:line="240" w:lineRule="auto"/>
        <w:jc w:val="both"/>
        <w:rPr>
          <w:rFonts w:ascii="Georgia" w:hAnsi="Georgia" w:cs="Times New Roman"/>
          <w:sz w:val="20"/>
          <w:szCs w:val="20"/>
        </w:rPr>
      </w:pPr>
      <w:r w:rsidRPr="00DC5D55">
        <w:rPr>
          <w:rFonts w:ascii="Georgia" w:hAnsi="Georgia" w:cs="Times New Roman"/>
          <w:b/>
          <w:sz w:val="24"/>
          <w:szCs w:val="24"/>
        </w:rPr>
        <w:t>Keywords:</w:t>
      </w:r>
      <w:r w:rsidRPr="00DC5D55">
        <w:rPr>
          <w:rFonts w:ascii="Georgia" w:hAnsi="Georgia" w:cs="Times New Roman"/>
          <w:sz w:val="20"/>
          <w:szCs w:val="20"/>
        </w:rPr>
        <w:t xml:space="preserve"> </w:t>
      </w:r>
      <w:r w:rsidR="00DC5D55" w:rsidRPr="00DC5D55">
        <w:rPr>
          <w:rFonts w:ascii="Georgia" w:hAnsi="Georgia" w:cs="Times New Roman"/>
          <w:sz w:val="20"/>
          <w:szCs w:val="20"/>
        </w:rPr>
        <w:t>Sel</w:t>
      </w:r>
      <w:r w:rsidRPr="00DC5D55">
        <w:rPr>
          <w:rFonts w:ascii="Georgia" w:hAnsi="Georgia" w:cs="Times New Roman"/>
          <w:sz w:val="20"/>
          <w:szCs w:val="20"/>
        </w:rPr>
        <w:t xml:space="preserve">f-efficacy, PGSD students, cheerful </w:t>
      </w:r>
      <w:r w:rsidR="00721B96" w:rsidRPr="00DC5D55">
        <w:rPr>
          <w:rFonts w:ascii="Georgia" w:hAnsi="Georgia" w:cs="Times New Roman"/>
          <w:sz w:val="20"/>
          <w:szCs w:val="20"/>
        </w:rPr>
        <w:t>feeling</w:t>
      </w:r>
      <w:r w:rsidRPr="00DC5D55">
        <w:rPr>
          <w:rFonts w:ascii="Georgia" w:hAnsi="Georgia" w:cs="Times New Roman"/>
          <w:sz w:val="20"/>
          <w:szCs w:val="20"/>
        </w:rPr>
        <w:t>.</w:t>
      </w:r>
    </w:p>
    <w:p w:rsidR="00DC5D55" w:rsidRDefault="00DC5D55" w:rsidP="00DC5D55">
      <w:pPr>
        <w:spacing w:after="0" w:line="240" w:lineRule="auto"/>
        <w:jc w:val="both"/>
        <w:rPr>
          <w:rFonts w:ascii="Georgia" w:hAnsi="Georgia" w:cs="Times New Roman"/>
          <w:b/>
          <w:sz w:val="24"/>
          <w:szCs w:val="24"/>
        </w:rPr>
      </w:pPr>
    </w:p>
    <w:p w:rsidR="006A0682" w:rsidRPr="00DC5D55" w:rsidRDefault="00DC5D55" w:rsidP="00DC5D55">
      <w:pPr>
        <w:spacing w:after="0" w:line="240" w:lineRule="auto"/>
        <w:jc w:val="both"/>
        <w:rPr>
          <w:rFonts w:ascii="Georgia" w:hAnsi="Georgia" w:cs="Times New Roman"/>
          <w:b/>
          <w:sz w:val="24"/>
          <w:szCs w:val="24"/>
        </w:rPr>
      </w:pPr>
      <w:r w:rsidRPr="00DC5D55">
        <w:rPr>
          <w:rFonts w:ascii="Georgia" w:hAnsi="Georgia" w:cs="Times New Roman"/>
          <w:b/>
          <w:sz w:val="24"/>
          <w:szCs w:val="24"/>
        </w:rPr>
        <w:t xml:space="preserve">Introduction </w:t>
      </w:r>
    </w:p>
    <w:p w:rsidR="00874512" w:rsidRPr="00DC5D55" w:rsidRDefault="00874512"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r>
      <w:r w:rsidR="00555C1A" w:rsidRPr="00DC5D55">
        <w:rPr>
          <w:rFonts w:ascii="Georgia" w:hAnsi="Georgia" w:cs="Times New Roman"/>
          <w:sz w:val="20"/>
          <w:szCs w:val="20"/>
        </w:rPr>
        <w:t xml:space="preserve">Education means the process of changing attitudes and </w:t>
      </w:r>
      <w:proofErr w:type="spellStart"/>
      <w:r w:rsidR="00555C1A" w:rsidRPr="00DC5D55">
        <w:rPr>
          <w:rFonts w:ascii="Georgia" w:hAnsi="Georgia" w:cs="Times New Roman"/>
          <w:sz w:val="20"/>
          <w:szCs w:val="20"/>
        </w:rPr>
        <w:t>behaviour</w:t>
      </w:r>
      <w:proofErr w:type="spellEnd"/>
      <w:r w:rsidR="00555C1A" w:rsidRPr="00DC5D55">
        <w:rPr>
          <w:rFonts w:ascii="Georgia" w:hAnsi="Georgia" w:cs="Times New Roman"/>
          <w:sz w:val="20"/>
          <w:szCs w:val="20"/>
        </w:rPr>
        <w:t xml:space="preserve"> of a person or group of people to mature humans through teaching and training efforts, action processes, ways of educating (KBBI, 1999). </w:t>
      </w:r>
      <w:r w:rsidRPr="00DC5D55">
        <w:rPr>
          <w:rFonts w:ascii="Georgia" w:hAnsi="Georgia" w:cs="Times New Roman"/>
          <w:sz w:val="20"/>
          <w:szCs w:val="20"/>
        </w:rPr>
        <w:t>UU No</w:t>
      </w:r>
      <w:r w:rsidR="00555C1A" w:rsidRPr="00DC5D55">
        <w:rPr>
          <w:rFonts w:ascii="Georgia" w:hAnsi="Georgia" w:cs="Times New Roman"/>
          <w:sz w:val="20"/>
          <w:szCs w:val="20"/>
        </w:rPr>
        <w:t xml:space="preserve"> 20 </w:t>
      </w:r>
      <w:proofErr w:type="spellStart"/>
      <w:r w:rsidRPr="00DC5D55">
        <w:rPr>
          <w:rFonts w:ascii="Georgia" w:hAnsi="Georgia" w:cs="Times New Roman"/>
          <w:sz w:val="20"/>
          <w:szCs w:val="20"/>
        </w:rPr>
        <w:t>Tahun</w:t>
      </w:r>
      <w:proofErr w:type="spellEnd"/>
      <w:r w:rsidR="00555C1A" w:rsidRPr="00DC5D55">
        <w:rPr>
          <w:rFonts w:ascii="Georgia" w:hAnsi="Georgia" w:cs="Times New Roman"/>
          <w:sz w:val="20"/>
          <w:szCs w:val="20"/>
        </w:rPr>
        <w:t xml:space="preserve"> 2003 concerning the National Education System states that: Education is a conscious and planned effort to create a learning atmosphere and learning process so that students actively develop their potential to have religious, spiritual strength, self-control, personality, intelligence, morals noble values </w:t>
      </w:r>
      <w:r w:rsidR="00555C1A" w:rsidRPr="00DC5D55">
        <w:rPr>
          <w:rFonts w:ascii="Times New Roman" w:hAnsi="Times New Roman" w:cs="Times New Roman"/>
          <w:sz w:val="20"/>
          <w:szCs w:val="20"/>
        </w:rPr>
        <w:t>​​</w:t>
      </w:r>
      <w:r w:rsidR="00555C1A" w:rsidRPr="00DC5D55">
        <w:rPr>
          <w:rFonts w:ascii="Georgia" w:hAnsi="Georgia" w:cs="Times New Roman"/>
          <w:sz w:val="20"/>
          <w:szCs w:val="20"/>
        </w:rPr>
        <w:t>and skills needed by him</w:t>
      </w:r>
      <w:r w:rsidRPr="00DC5D55">
        <w:rPr>
          <w:rFonts w:ascii="Georgia" w:hAnsi="Georgia" w:cs="Times New Roman"/>
          <w:sz w:val="20"/>
          <w:szCs w:val="20"/>
        </w:rPr>
        <w:t xml:space="preserve">self, society, nation and state </w:t>
      </w:r>
      <w:r w:rsidRPr="00DC5D55">
        <w:rPr>
          <w:rFonts w:ascii="Georgia" w:hAnsi="Georgia" w:cs="Times New Roman"/>
          <w:sz w:val="20"/>
          <w:szCs w:val="20"/>
        </w:rPr>
        <w:fldChar w:fldCharType="begin" w:fldLock="1"/>
      </w:r>
      <w:r w:rsidR="00E5551A" w:rsidRPr="00DC5D55">
        <w:rPr>
          <w:rFonts w:ascii="Georgia" w:hAnsi="Georgia" w:cs="Times New Roman"/>
          <w:sz w:val="20"/>
          <w:szCs w:val="20"/>
        </w:rPr>
        <w:instrText>ADDIN CSL_CITATION {"citationItems":[{"id":"ITEM-1","itemData":{"author":[{"dropping-particle":"","family":"Ministry of Education Indonesia","given":"","non-dropping-particle":"","parse-names":false,"suffix":""}],"id":"ITEM-1","issued":{"date-parts":[["2003"]]},"title":"UU RI NO 14 tahun 2002","type":"article-journal"},"uris":["http://www.mendeley.com/documents/?uuid=db67d8bb-2506-4caa-8f97-fbcb349f5430"]}],"mendeley":{"formattedCitation":"(Ministry of Education Indonesia, 2003)","plainTextFormattedCitation":"(Ministry of Education Indonesia, 2003)","previouslyFormattedCitation":"(Ministry of Education Indonesia, 2003)"},"properties":{"noteIndex":0},"schema":"https://github.com/citation-style-language/schema/raw/master/csl-citation.json"}</w:instrText>
      </w:r>
      <w:r w:rsidRPr="00DC5D55">
        <w:rPr>
          <w:rFonts w:ascii="Georgia" w:hAnsi="Georgia" w:cs="Times New Roman"/>
          <w:sz w:val="20"/>
          <w:szCs w:val="20"/>
        </w:rPr>
        <w:fldChar w:fldCharType="separate"/>
      </w:r>
      <w:r w:rsidRPr="00DC5D55">
        <w:rPr>
          <w:rFonts w:ascii="Georgia" w:hAnsi="Georgia" w:cs="Times New Roman"/>
          <w:noProof/>
          <w:sz w:val="20"/>
          <w:szCs w:val="20"/>
        </w:rPr>
        <w:t>(Ministry of Education Indonesia, 2003)</w:t>
      </w:r>
      <w:r w:rsidRPr="00DC5D55">
        <w:rPr>
          <w:rFonts w:ascii="Georgia" w:hAnsi="Georgia" w:cs="Times New Roman"/>
          <w:sz w:val="20"/>
          <w:szCs w:val="20"/>
        </w:rPr>
        <w:fldChar w:fldCharType="end"/>
      </w:r>
    </w:p>
    <w:p w:rsidR="00874512" w:rsidRPr="00DC5D55" w:rsidRDefault="00E5551A"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r>
      <w:r w:rsidR="004344D4" w:rsidRPr="00DC5D55">
        <w:rPr>
          <w:rFonts w:ascii="Georgia" w:hAnsi="Georgia" w:cs="Times New Roman"/>
          <w:sz w:val="20"/>
          <w:szCs w:val="20"/>
        </w:rPr>
        <w:t>The education system in Indonesia defines teachers as professional educators with the main task of educating, teaching, guiding, directing, training, assessing, and evaluating students at early childhood education educational path formal education, primary education, and senior educa</w:t>
      </w:r>
      <w:r w:rsidRPr="00DC5D55">
        <w:rPr>
          <w:rFonts w:ascii="Georgia" w:hAnsi="Georgia" w:cs="Times New Roman"/>
          <w:sz w:val="20"/>
          <w:szCs w:val="20"/>
        </w:rPr>
        <w:t xml:space="preserve">tion </w:t>
      </w:r>
      <w:r w:rsidRPr="00DC5D55">
        <w:rPr>
          <w:rFonts w:ascii="Georgia" w:hAnsi="Georgia" w:cs="Times New Roman"/>
          <w:sz w:val="20"/>
          <w:szCs w:val="20"/>
        </w:rPr>
        <w:fldChar w:fldCharType="begin" w:fldLock="1"/>
      </w:r>
      <w:r w:rsidRPr="00DC5D55">
        <w:rPr>
          <w:rFonts w:ascii="Georgia" w:hAnsi="Georgia" w:cs="Times New Roman"/>
          <w:sz w:val="20"/>
          <w:szCs w:val="20"/>
        </w:rPr>
        <w:instrText>ADDIN CSL_CITATION {"citationItems":[{"id":"ITEM-1","itemData":{"abstract":"This book is an attempt to introduce the enormous amount of literature on solidification heat transfer. Many of the applications have been directed to water/ice soil systems.","author":[{"dropping-particle":"","family":"Kemdikbud","given":"","non-dropping-particle":"","parse-names":false,"suffix":""}],"id":"ITEM-1","issued":{"date-parts":[["0"]]},"title":"Undang-Undang-Nomor-14-Tahun-2005.pdf","type":"article"},"uris":["http://www.mendeley.com/documents/?uuid=85c895ec-4991-4408-bf63-3ffa913818bb"]}],"mendeley":{"formattedCitation":"(Kemdikbud, n.d.)","plainTextFormattedCitation":"(Kemdikbud, n.d.)"},"properties":{"noteIndex":0},"schema":"https://github.com/citation-style-language/schema/raw/master/csl-citation.json"}</w:instrText>
      </w:r>
      <w:r w:rsidRPr="00DC5D55">
        <w:rPr>
          <w:rFonts w:ascii="Georgia" w:hAnsi="Georgia" w:cs="Times New Roman"/>
          <w:sz w:val="20"/>
          <w:szCs w:val="20"/>
        </w:rPr>
        <w:fldChar w:fldCharType="separate"/>
      </w:r>
      <w:r w:rsidRPr="00DC5D55">
        <w:rPr>
          <w:rFonts w:ascii="Georgia" w:hAnsi="Georgia" w:cs="Times New Roman"/>
          <w:noProof/>
          <w:sz w:val="20"/>
          <w:szCs w:val="20"/>
        </w:rPr>
        <w:t>(Kemdikbud, n.d.)</w:t>
      </w:r>
      <w:r w:rsidRPr="00DC5D55">
        <w:rPr>
          <w:rFonts w:ascii="Georgia" w:hAnsi="Georgia" w:cs="Times New Roman"/>
          <w:sz w:val="20"/>
          <w:szCs w:val="20"/>
        </w:rPr>
        <w:fldChar w:fldCharType="end"/>
      </w:r>
      <w:r w:rsidRPr="00DC5D55">
        <w:rPr>
          <w:rFonts w:ascii="Georgia" w:hAnsi="Georgia" w:cs="Times New Roman"/>
          <w:sz w:val="20"/>
          <w:szCs w:val="20"/>
        </w:rPr>
        <w:t>. Based on the law, it can be explained that the efficacy of a person's identity teacher candida</w:t>
      </w:r>
      <w:r w:rsidR="00FE2FA0" w:rsidRPr="00DC5D55">
        <w:rPr>
          <w:rFonts w:ascii="Georgia" w:hAnsi="Georgia" w:cs="Times New Roman"/>
          <w:sz w:val="20"/>
          <w:szCs w:val="20"/>
        </w:rPr>
        <w:t xml:space="preserve">tes at every level of education </w:t>
      </w:r>
      <w:r w:rsidRPr="00DC5D55">
        <w:rPr>
          <w:rFonts w:ascii="Georgia" w:hAnsi="Georgia" w:cs="Times New Roman"/>
          <w:sz w:val="20"/>
          <w:szCs w:val="20"/>
        </w:rPr>
        <w:t>is the key to success in teachin</w:t>
      </w:r>
      <w:r w:rsidR="00FE2FA0" w:rsidRPr="00DC5D55">
        <w:rPr>
          <w:rFonts w:ascii="Georgia" w:hAnsi="Georgia" w:cs="Times New Roman"/>
          <w:sz w:val="20"/>
          <w:szCs w:val="20"/>
        </w:rPr>
        <w:t xml:space="preserve">g. Effective teaching cannot be </w:t>
      </w:r>
      <w:r w:rsidRPr="00DC5D55">
        <w:rPr>
          <w:rFonts w:ascii="Georgia" w:hAnsi="Georgia" w:cs="Times New Roman"/>
          <w:sz w:val="20"/>
          <w:szCs w:val="20"/>
        </w:rPr>
        <w:t>simplified into a mere teac</w:t>
      </w:r>
      <w:r w:rsidR="00FE2FA0" w:rsidRPr="00DC5D55">
        <w:rPr>
          <w:rFonts w:ascii="Georgia" w:hAnsi="Georgia" w:cs="Times New Roman"/>
          <w:sz w:val="20"/>
          <w:szCs w:val="20"/>
        </w:rPr>
        <w:t xml:space="preserve">hing technique but sourced from </w:t>
      </w:r>
      <w:r w:rsidRPr="00DC5D55">
        <w:rPr>
          <w:rFonts w:ascii="Georgia" w:hAnsi="Georgia" w:cs="Times New Roman"/>
          <w:sz w:val="20"/>
          <w:szCs w:val="20"/>
        </w:rPr>
        <w:t xml:space="preserve">self-efficacy and integrity teacher. All effective teachers show one characteristic. Namely, efficacy </w:t>
      </w:r>
      <w:proofErr w:type="gramStart"/>
      <w:r w:rsidRPr="00DC5D55">
        <w:rPr>
          <w:rFonts w:ascii="Georgia" w:hAnsi="Georgia" w:cs="Times New Roman"/>
          <w:sz w:val="20"/>
          <w:szCs w:val="20"/>
        </w:rPr>
        <w:t>who</w:t>
      </w:r>
      <w:proofErr w:type="gramEnd"/>
      <w:r w:rsidRPr="00DC5D55">
        <w:rPr>
          <w:rFonts w:ascii="Georgia" w:hAnsi="Georgia" w:cs="Times New Roman"/>
          <w:sz w:val="20"/>
          <w:szCs w:val="20"/>
        </w:rPr>
        <w:t xml:space="preserve"> are </w:t>
      </w:r>
      <w:r w:rsidR="00FE2FA0" w:rsidRPr="00DC5D55">
        <w:rPr>
          <w:rFonts w:ascii="Georgia" w:hAnsi="Georgia" w:cs="Times New Roman"/>
          <w:sz w:val="20"/>
          <w:szCs w:val="20"/>
        </w:rPr>
        <w:t xml:space="preserve">strong in their identity become </w:t>
      </w:r>
      <w:r w:rsidRPr="00DC5D55">
        <w:rPr>
          <w:rFonts w:ascii="Georgia" w:hAnsi="Georgia" w:cs="Times New Roman"/>
          <w:sz w:val="20"/>
          <w:szCs w:val="20"/>
        </w:rPr>
        <w:t>part of teaching and can integrate themselves with the lesson as well as their students in one fabric life</w:t>
      </w:r>
      <w:r w:rsidR="00FE2FA0" w:rsidRPr="00DC5D55">
        <w:rPr>
          <w:rFonts w:ascii="Georgia" w:hAnsi="Georgia" w:cs="Times New Roman"/>
          <w:sz w:val="20"/>
          <w:szCs w:val="20"/>
        </w:rPr>
        <w:t xml:space="preserve"> (</w:t>
      </w:r>
      <w:proofErr w:type="spellStart"/>
      <w:r w:rsidR="00FE2FA0" w:rsidRPr="00DC5D55">
        <w:rPr>
          <w:rFonts w:ascii="Georgia" w:hAnsi="Georgia" w:cs="Times New Roman"/>
          <w:sz w:val="20"/>
          <w:szCs w:val="20"/>
        </w:rPr>
        <w:t>Ashshiddiqi</w:t>
      </w:r>
      <w:proofErr w:type="spellEnd"/>
      <w:r w:rsidR="00FE2FA0" w:rsidRPr="00DC5D55">
        <w:rPr>
          <w:rFonts w:ascii="Georgia" w:hAnsi="Georgia" w:cs="Times New Roman"/>
          <w:sz w:val="20"/>
          <w:szCs w:val="20"/>
        </w:rPr>
        <w:t>, 2013).</w:t>
      </w:r>
    </w:p>
    <w:p w:rsidR="00874512" w:rsidRPr="00DC5D55" w:rsidRDefault="00FE2FA0"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t>Self-efficacy is a feeling of confidence in one's abilities so that one is not too anxious in carrying out his duties, can feel free to do what he likes, is responsible for his actions, and has the drive to excel.</w:t>
      </w:r>
      <w:r w:rsidR="00CE6F34" w:rsidRPr="00DC5D55">
        <w:rPr>
          <w:rFonts w:ascii="Georgia" w:hAnsi="Georgia" w:cs="Times New Roman"/>
          <w:sz w:val="20"/>
          <w:szCs w:val="20"/>
        </w:rPr>
        <w:t xml:space="preserve"> Self-efficacy can also be the basis of the individual's motivation, well-being, and achievement (</w:t>
      </w:r>
      <w:proofErr w:type="spellStart"/>
      <w:r w:rsidR="00CE6F34" w:rsidRPr="00DC5D55">
        <w:rPr>
          <w:rFonts w:ascii="Georgia" w:hAnsi="Georgia" w:cs="Times New Roman"/>
          <w:sz w:val="20"/>
          <w:szCs w:val="20"/>
        </w:rPr>
        <w:t>Rahmat</w:t>
      </w:r>
      <w:proofErr w:type="spellEnd"/>
      <w:r w:rsidR="00CE6F34" w:rsidRPr="00DC5D55">
        <w:rPr>
          <w:rFonts w:ascii="Georgia" w:hAnsi="Georgia" w:cs="Times New Roman"/>
          <w:sz w:val="20"/>
          <w:szCs w:val="20"/>
        </w:rPr>
        <w:t xml:space="preserve"> in </w:t>
      </w:r>
      <w:proofErr w:type="spellStart"/>
      <w:r w:rsidR="00CE6F34" w:rsidRPr="00DC5D55">
        <w:rPr>
          <w:rFonts w:ascii="Georgia" w:hAnsi="Georgia" w:cs="Times New Roman"/>
          <w:sz w:val="20"/>
          <w:szCs w:val="20"/>
        </w:rPr>
        <w:t>Lukmayanti</w:t>
      </w:r>
      <w:proofErr w:type="spellEnd"/>
      <w:r w:rsidR="00CE6F34" w:rsidRPr="00DC5D55">
        <w:rPr>
          <w:rFonts w:ascii="Georgia" w:hAnsi="Georgia" w:cs="Times New Roman"/>
          <w:sz w:val="20"/>
          <w:szCs w:val="20"/>
        </w:rPr>
        <w:t xml:space="preserve">, 2012). The beliefs that individuals have are very influential on personal motivation; thus, the higher the self-efficacy, the lower the level of stress and anxiety. </w:t>
      </w:r>
      <w:proofErr w:type="gramStart"/>
      <w:r w:rsidR="00CE6F34" w:rsidRPr="00DC5D55">
        <w:rPr>
          <w:rFonts w:ascii="Georgia" w:hAnsi="Georgia" w:cs="Times New Roman"/>
          <w:sz w:val="20"/>
          <w:szCs w:val="20"/>
        </w:rPr>
        <w:t>Thus, the higher the confidence in oneself in one's abilities, the stronger the will to complete the task well.</w:t>
      </w:r>
      <w:proofErr w:type="gramEnd"/>
      <w:r w:rsidR="00CE6F34" w:rsidRPr="00DC5D55">
        <w:rPr>
          <w:rFonts w:ascii="Georgia" w:hAnsi="Georgia" w:cs="Times New Roman"/>
          <w:sz w:val="20"/>
          <w:szCs w:val="20"/>
        </w:rPr>
        <w:t xml:space="preserve"> High and low self-efficacy possessed by individuals can be predicted from their </w:t>
      </w:r>
      <w:proofErr w:type="spellStart"/>
      <w:r w:rsidR="00CE6F34" w:rsidRPr="00DC5D55">
        <w:rPr>
          <w:rFonts w:ascii="Georgia" w:hAnsi="Georgia" w:cs="Times New Roman"/>
          <w:sz w:val="20"/>
          <w:szCs w:val="20"/>
        </w:rPr>
        <w:t>behaviour</w:t>
      </w:r>
      <w:proofErr w:type="spellEnd"/>
      <w:r w:rsidR="00CE6F34" w:rsidRPr="00DC5D55">
        <w:rPr>
          <w:rFonts w:ascii="Georgia" w:hAnsi="Georgia" w:cs="Times New Roman"/>
          <w:sz w:val="20"/>
          <w:szCs w:val="20"/>
        </w:rPr>
        <w:t xml:space="preserve"> and environment. If someone has high self-efficacy, then the environment supports responsively for it, it can be concluded that he can overcome the situation at hand and vice versa (</w:t>
      </w:r>
      <w:proofErr w:type="spellStart"/>
      <w:r w:rsidR="00CE6F34" w:rsidRPr="00DC5D55">
        <w:rPr>
          <w:rFonts w:ascii="Georgia" w:hAnsi="Georgia" w:cs="Times New Roman"/>
          <w:sz w:val="20"/>
          <w:szCs w:val="20"/>
        </w:rPr>
        <w:t>Kreitner</w:t>
      </w:r>
      <w:proofErr w:type="spellEnd"/>
      <w:r w:rsidR="00CE6F34" w:rsidRPr="00DC5D55">
        <w:rPr>
          <w:rFonts w:ascii="Georgia" w:hAnsi="Georgia" w:cs="Times New Roman"/>
          <w:sz w:val="20"/>
          <w:szCs w:val="20"/>
        </w:rPr>
        <w:t xml:space="preserve"> &amp; </w:t>
      </w:r>
      <w:proofErr w:type="spellStart"/>
      <w:r w:rsidR="00CE6F34" w:rsidRPr="00DC5D55">
        <w:rPr>
          <w:rFonts w:ascii="Georgia" w:hAnsi="Georgia" w:cs="Times New Roman"/>
          <w:sz w:val="20"/>
          <w:szCs w:val="20"/>
        </w:rPr>
        <w:t>Kinicky</w:t>
      </w:r>
      <w:proofErr w:type="spellEnd"/>
      <w:r w:rsidR="00CE6F34" w:rsidRPr="00DC5D55">
        <w:rPr>
          <w:rFonts w:ascii="Georgia" w:hAnsi="Georgia" w:cs="Times New Roman"/>
          <w:sz w:val="20"/>
          <w:szCs w:val="20"/>
        </w:rPr>
        <w:t xml:space="preserve">, 2007). </w:t>
      </w:r>
      <w:proofErr w:type="gramStart"/>
      <w:r w:rsidR="00CE6F34" w:rsidRPr="00DC5D55">
        <w:rPr>
          <w:rFonts w:ascii="Georgia" w:hAnsi="Georgia" w:cs="Times New Roman"/>
          <w:sz w:val="20"/>
          <w:szCs w:val="20"/>
        </w:rPr>
        <w:t>in</w:t>
      </w:r>
      <w:proofErr w:type="gramEnd"/>
      <w:r w:rsidR="00CE6F34" w:rsidRPr="00DC5D55">
        <w:rPr>
          <w:rFonts w:ascii="Georgia" w:hAnsi="Georgia" w:cs="Times New Roman"/>
          <w:sz w:val="20"/>
          <w:szCs w:val="20"/>
        </w:rPr>
        <w:t xml:space="preserve"> </w:t>
      </w:r>
      <w:proofErr w:type="spellStart"/>
      <w:r w:rsidR="00CE6F34" w:rsidRPr="00DC5D55">
        <w:rPr>
          <w:rFonts w:ascii="Georgia" w:hAnsi="Georgia" w:cs="Times New Roman"/>
          <w:sz w:val="20"/>
          <w:szCs w:val="20"/>
        </w:rPr>
        <w:t>Kostradini</w:t>
      </w:r>
      <w:proofErr w:type="spellEnd"/>
      <w:r w:rsidR="00CE6F34" w:rsidRPr="00DC5D55">
        <w:rPr>
          <w:rFonts w:ascii="Georgia" w:hAnsi="Georgia" w:cs="Times New Roman"/>
          <w:sz w:val="20"/>
          <w:szCs w:val="20"/>
        </w:rPr>
        <w:t>, 2017).</w:t>
      </w:r>
    </w:p>
    <w:p w:rsidR="00CE6F34" w:rsidRPr="00DC5D55" w:rsidRDefault="00CE6F34" w:rsidP="00DC5D55">
      <w:pPr>
        <w:spacing w:after="0" w:line="240" w:lineRule="auto"/>
        <w:jc w:val="both"/>
        <w:rPr>
          <w:rFonts w:ascii="Georgia" w:hAnsi="Georgia" w:cs="Times New Roman"/>
          <w:sz w:val="20"/>
          <w:szCs w:val="20"/>
        </w:rPr>
      </w:pPr>
    </w:p>
    <w:p w:rsidR="006A0682" w:rsidRPr="00DC5D55" w:rsidRDefault="00DC5D55" w:rsidP="00DC5D55">
      <w:pPr>
        <w:spacing w:after="0" w:line="240" w:lineRule="auto"/>
        <w:jc w:val="both"/>
        <w:rPr>
          <w:rFonts w:ascii="Georgia" w:hAnsi="Georgia" w:cs="Times New Roman"/>
          <w:b/>
          <w:sz w:val="24"/>
          <w:szCs w:val="24"/>
        </w:rPr>
      </w:pPr>
      <w:r w:rsidRPr="00DC5D55">
        <w:rPr>
          <w:rFonts w:ascii="Georgia" w:hAnsi="Georgia" w:cs="Times New Roman"/>
          <w:b/>
          <w:sz w:val="24"/>
          <w:szCs w:val="24"/>
        </w:rPr>
        <w:t>Discussion</w:t>
      </w:r>
    </w:p>
    <w:p w:rsidR="00CA0639" w:rsidRPr="00DC5D55" w:rsidRDefault="00DC5D55" w:rsidP="00DC5D55">
      <w:pPr>
        <w:pStyle w:val="ListParagraph"/>
        <w:numPr>
          <w:ilvl w:val="0"/>
          <w:numId w:val="1"/>
        </w:numPr>
        <w:spacing w:line="240" w:lineRule="auto"/>
        <w:ind w:left="284" w:hanging="284"/>
        <w:jc w:val="both"/>
        <w:rPr>
          <w:rFonts w:ascii="Georgia" w:hAnsi="Georgia" w:cs="Times New Roman"/>
          <w:b/>
          <w:sz w:val="20"/>
          <w:szCs w:val="20"/>
        </w:rPr>
      </w:pPr>
      <w:r w:rsidRPr="00DC5D55">
        <w:rPr>
          <w:rFonts w:ascii="Georgia" w:hAnsi="Georgia" w:cs="Times New Roman"/>
          <w:b/>
          <w:sz w:val="20"/>
          <w:szCs w:val="20"/>
        </w:rPr>
        <w:t>Concepts</w:t>
      </w:r>
    </w:p>
    <w:p w:rsidR="00CE6F34" w:rsidRPr="00DC5D55" w:rsidRDefault="00531910" w:rsidP="00DC5D55">
      <w:pPr>
        <w:pStyle w:val="ListParagraph"/>
        <w:spacing w:after="0" w:line="240" w:lineRule="auto"/>
        <w:ind w:left="0"/>
        <w:jc w:val="both"/>
        <w:rPr>
          <w:rFonts w:ascii="Georgia" w:hAnsi="Georgia" w:cs="Times New Roman"/>
          <w:sz w:val="20"/>
          <w:szCs w:val="20"/>
        </w:rPr>
      </w:pPr>
      <w:r w:rsidRPr="00DC5D55">
        <w:rPr>
          <w:rFonts w:ascii="Georgia" w:hAnsi="Georgia" w:cs="Times New Roman"/>
          <w:sz w:val="20"/>
          <w:szCs w:val="20"/>
        </w:rPr>
        <w:tab/>
        <w:t>Bandura defines self-efficacy as a person's judgment on his ability to plan and carry out actions that lead to achieving specific goals. Bandura uses the term self-efficacy to refer to beliefs (beliefs) about a person's ability to organize and carry out actions to achieve results. In other words, self-efficacy is a self-assessment belief regarding one's competence to succeed in one's tasks.</w:t>
      </w:r>
      <w:r w:rsidR="00353475" w:rsidRPr="00DC5D55">
        <w:rPr>
          <w:rFonts w:ascii="Georgia" w:hAnsi="Georgia" w:cs="Times New Roman"/>
          <w:sz w:val="20"/>
          <w:szCs w:val="20"/>
        </w:rPr>
        <w:tab/>
      </w:r>
      <w:proofErr w:type="spellStart"/>
      <w:r w:rsidR="00353475" w:rsidRPr="00DC5D55">
        <w:rPr>
          <w:rFonts w:ascii="Georgia" w:hAnsi="Georgia" w:cs="Times New Roman"/>
          <w:sz w:val="20"/>
          <w:szCs w:val="20"/>
        </w:rPr>
        <w:t>Self Effi</w:t>
      </w:r>
      <w:r w:rsidR="00CE6F34" w:rsidRPr="00DC5D55">
        <w:rPr>
          <w:rFonts w:ascii="Georgia" w:hAnsi="Georgia" w:cs="Times New Roman"/>
          <w:sz w:val="20"/>
          <w:szCs w:val="20"/>
        </w:rPr>
        <w:t>cacy</w:t>
      </w:r>
      <w:proofErr w:type="spellEnd"/>
      <w:r w:rsidR="00CE6F34" w:rsidRPr="00DC5D55">
        <w:rPr>
          <w:rFonts w:ascii="Georgia" w:hAnsi="Georgia" w:cs="Times New Roman"/>
          <w:sz w:val="20"/>
          <w:szCs w:val="20"/>
        </w:rPr>
        <w:t xml:space="preserve"> is of recent origin, interest in beliefs about personal control has a long history in philosophy and psychology. It clearly, and embedded it in a theory of how it develops and influences human behavior. One of the best ways to get a clear sense of how self-efficacy is defined and measured is to distinguish it from related concepts. Self-efficacy is not perceived skill; it is what I believe I can do with my skills under certain conditions. It is not concerned with my beliefs about my </w:t>
      </w:r>
      <w:r w:rsidR="00CE6F34" w:rsidRPr="00DC5D55">
        <w:rPr>
          <w:rFonts w:ascii="Georgia" w:hAnsi="Georgia" w:cs="Times New Roman"/>
          <w:sz w:val="20"/>
          <w:szCs w:val="20"/>
        </w:rPr>
        <w:lastRenderedPageBreak/>
        <w:t>ability to perform specific and trivial motor acts, but with my beliefs about my ability to coordinate and orchestrate skills and abilities in changing and challenging situations.</w:t>
      </w:r>
    </w:p>
    <w:p w:rsidR="00CE6F34" w:rsidRPr="00DC5D55" w:rsidRDefault="00CE6F34"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t>Self-efficacy beliefs are not intentions to behave or intentions to attain a particular goal. An intention is what I say I will probably do; and research has shown that intentions are influenced by a number of factors, including, but not limited to, self-efficacy beliefs (Maddux, 1999a).</w:t>
      </w:r>
    </w:p>
    <w:p w:rsidR="00CE6F34" w:rsidRPr="00DC5D55" w:rsidRDefault="00CE6F34"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t xml:space="preserve">Self-efficacy is best understood in the context of social cognitive theory—an approach to understanding human cognition, action, motivation, and emotion that assumes that we are active shapers of rather than simply passive reactors to our environments (Bandura, 2001, 2006; </w:t>
      </w:r>
      <w:proofErr w:type="spellStart"/>
      <w:r w:rsidRPr="00DC5D55">
        <w:rPr>
          <w:rFonts w:ascii="Georgia" w:hAnsi="Georgia" w:cs="Times New Roman"/>
          <w:sz w:val="20"/>
          <w:szCs w:val="20"/>
        </w:rPr>
        <w:t>Barone</w:t>
      </w:r>
      <w:proofErr w:type="spellEnd"/>
      <w:r w:rsidRPr="00DC5D55">
        <w:rPr>
          <w:rFonts w:ascii="Georgia" w:hAnsi="Georgia" w:cs="Times New Roman"/>
          <w:sz w:val="20"/>
          <w:szCs w:val="20"/>
        </w:rPr>
        <w:t xml:space="preserve">, Maddux, &amp; Snyder, 1997; </w:t>
      </w:r>
      <w:proofErr w:type="spellStart"/>
      <w:r w:rsidRPr="00DC5D55">
        <w:rPr>
          <w:rFonts w:ascii="Georgia" w:hAnsi="Georgia" w:cs="Times New Roman"/>
          <w:sz w:val="20"/>
          <w:szCs w:val="20"/>
        </w:rPr>
        <w:t>Molden</w:t>
      </w:r>
      <w:proofErr w:type="spellEnd"/>
      <w:r w:rsidRPr="00DC5D55">
        <w:rPr>
          <w:rFonts w:ascii="Georgia" w:hAnsi="Georgia" w:cs="Times New Roman"/>
          <w:sz w:val="20"/>
          <w:szCs w:val="20"/>
        </w:rPr>
        <w:t xml:space="preserve"> &amp; </w:t>
      </w:r>
      <w:proofErr w:type="spellStart"/>
      <w:r w:rsidRPr="00DC5D55">
        <w:rPr>
          <w:rFonts w:ascii="Georgia" w:hAnsi="Georgia" w:cs="Times New Roman"/>
          <w:sz w:val="20"/>
          <w:szCs w:val="20"/>
        </w:rPr>
        <w:t>Dweck</w:t>
      </w:r>
      <w:proofErr w:type="spellEnd"/>
      <w:r w:rsidRPr="00DC5D55">
        <w:rPr>
          <w:rFonts w:ascii="Georgia" w:hAnsi="Georgia" w:cs="Times New Roman"/>
          <w:sz w:val="20"/>
          <w:szCs w:val="20"/>
        </w:rPr>
        <w:t>, 2006).</w:t>
      </w:r>
    </w:p>
    <w:p w:rsidR="00CE6F34" w:rsidRPr="00DC5D55" w:rsidRDefault="00250289"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t>The early development of self-efficacy beliefs is influenced primarily by two interacting factors. First, it is influenced by the development of the capacity for symbolic thought, particularly the capacity for understanding cause–effect relationships and the capacity for self-observation and self-reflection. The development of a sense of personal agency begins in infancy and moves from the perception of the causal relationship between events, to an understanding that actions produce results, to the recognition that they can be the origin of actions that effect their environments. As children’s understanding of language increases, so do their capacity for symbolic thought and, therefore (Bandura, 1997).</w:t>
      </w:r>
    </w:p>
    <w:p w:rsidR="00CA0639" w:rsidRPr="00DC5D55" w:rsidRDefault="00CA0639"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t>Second, the development of efficacy beliefs is influenced by the responsiveness of environments to the infant’s or child’s attempts at manipulation and control. The child’s social environment (especially parents) is usually the most important part of his or her environment. Parents can facilitate or hinder the development of this sense of agency not only by their responses to the infant’s or child’s actions, but also by encouraging and enabling the child to explore and master his or her environment</w:t>
      </w:r>
    </w:p>
    <w:p w:rsidR="000D0C32" w:rsidRPr="00DC5D55" w:rsidRDefault="00531910"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t>According to Bandura's social cognitive theory, self-efficacy beliefs influence people's choices in making and carrying out the actions they pursue. Individuals tend to concentrate on tasks they feel capable of and believe they can complete and avoid tasks they cannot do. Efficacy beliefs also help determine how much effort people will put into an activity, how long they will persevere in the face of obstacles, and how resilient they will be in the face of problematic situations.</w:t>
      </w:r>
    </w:p>
    <w:p w:rsidR="00531910" w:rsidRPr="00DC5D55" w:rsidRDefault="00531910"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t>Confidence in one's abilities can help determine the expected results, because individuals have confidence in anticipating successful results. For example, students who are confident in anticipating writing skills, have high marks in writing assignments and expect the quality of their assignments to get educational benefits. On the other hand, students who have doubts about their writing ability will pretentiously score low before they start writing steadily.</w:t>
      </w:r>
    </w:p>
    <w:p w:rsidR="00531910" w:rsidRPr="00DC5D55" w:rsidRDefault="00531910"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t>Strong feelings of efficacy increase one's abilities and well-being in unimaginable ways. Confident individuals view complex tasks as challenges to be mastered rather than as threats to be avoided. They have a more substantial interest and deep preoccupation with activities, set goals that challenge them, and maintain a solid commitment to and heighten and support their efforts in the face of failure. They recover their confidence more quickly after experiencing failure or going into a setback. High self-efficacy helps create a feeling of calm in approaching complex tasks and activities. On the other hand, people who doubt their own abilities, they can believe that something is more complicated than it really.</w:t>
      </w:r>
    </w:p>
    <w:p w:rsidR="00721B96" w:rsidRPr="00DC5D55" w:rsidRDefault="00531910"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t>Social cognitive theorists consider that self-efficacy is a critical variable that affects self-regulated learning.  In support of this assumption, students' perceptions of self-efficacy were found to be associated with 2 key aspects of reciprocal looping in the proposed feedback, namely the use of learning strategies and self-evaluation. Learners with high self-efficacy have better quality learning strategies and have more self-monitoring of their learning outcomes than students with low self-efficacy. Several studies have found that students' perceptions of self-efficacy are positively related to learning outcomes as task persistence, task choice, practical study activities, and academic achievement.</w:t>
      </w:r>
    </w:p>
    <w:p w:rsidR="000F1B78" w:rsidRPr="00DC5D55" w:rsidRDefault="000F1B78"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r>
      <w:r w:rsidR="00721B96" w:rsidRPr="00DC5D55">
        <w:rPr>
          <w:rFonts w:ascii="Georgia" w:hAnsi="Georgia" w:cs="Times New Roman"/>
          <w:sz w:val="20"/>
          <w:szCs w:val="20"/>
        </w:rPr>
        <w:t xml:space="preserve">There are four primary sources that influence self-efficacy, namely mastery or persistent experience, self-perceived experience, social persuasion, and psychological or emotional states. The four sources can be explained as follows. </w:t>
      </w:r>
    </w:p>
    <w:p w:rsidR="000F1B78" w:rsidRPr="00DC5D55" w:rsidRDefault="000F1B78"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r>
      <w:proofErr w:type="gramStart"/>
      <w:r w:rsidR="00721B96" w:rsidRPr="00DC5D55">
        <w:rPr>
          <w:rFonts w:ascii="Georgia" w:hAnsi="Georgia" w:cs="Times New Roman"/>
          <w:sz w:val="20"/>
          <w:szCs w:val="20"/>
        </w:rPr>
        <w:t>First, permanent mastery or experience.</w:t>
      </w:r>
      <w:proofErr w:type="gramEnd"/>
      <w:r w:rsidR="00721B96" w:rsidRPr="00DC5D55">
        <w:rPr>
          <w:rFonts w:ascii="Georgia" w:hAnsi="Georgia" w:cs="Times New Roman"/>
          <w:sz w:val="20"/>
          <w:szCs w:val="20"/>
        </w:rPr>
        <w:t xml:space="preserve"> Persistent mastery or experience is a past event of success and/or failure that is perceived as the most critical factor in shaping one's self-efficacy. </w:t>
      </w:r>
      <w:r w:rsidRPr="00DC5D55">
        <w:rPr>
          <w:rFonts w:ascii="Georgia" w:hAnsi="Georgia" w:cs="Times New Roman"/>
          <w:sz w:val="20"/>
          <w:szCs w:val="20"/>
        </w:rPr>
        <w:tab/>
      </w:r>
      <w:proofErr w:type="gramStart"/>
      <w:r w:rsidR="00721B96" w:rsidRPr="00DC5D55">
        <w:rPr>
          <w:rFonts w:ascii="Georgia" w:hAnsi="Georgia" w:cs="Times New Roman"/>
          <w:sz w:val="20"/>
          <w:szCs w:val="20"/>
        </w:rPr>
        <w:t>Second, the experience that you feel yourself.</w:t>
      </w:r>
      <w:proofErr w:type="gramEnd"/>
      <w:r w:rsidR="00721B96" w:rsidRPr="00DC5D55">
        <w:rPr>
          <w:rFonts w:ascii="Georgia" w:hAnsi="Georgia" w:cs="Times New Roman"/>
          <w:sz w:val="20"/>
          <w:szCs w:val="20"/>
        </w:rPr>
        <w:t xml:space="preserve"> A person sometimes makes judgments about his or her own abilities by paying attention to other people doing specific similar tasks. The success of others indicates that they themselves can do the same task, while the failure of others may identify them not doing the task. People make comparisons with others in terms of age, gender, race, educational and socioeconomic level, ethnic markings, and predictions of their own ability to perform tasks. </w:t>
      </w:r>
    </w:p>
    <w:p w:rsidR="00BE77E7" w:rsidRDefault="000F1B78"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r>
    </w:p>
    <w:p w:rsidR="00BE77E7" w:rsidRDefault="00BE77E7" w:rsidP="00DC5D55">
      <w:pPr>
        <w:spacing w:after="0" w:line="240" w:lineRule="auto"/>
        <w:jc w:val="both"/>
        <w:rPr>
          <w:rFonts w:ascii="Georgia" w:hAnsi="Georgia" w:cs="Times New Roman"/>
          <w:sz w:val="20"/>
          <w:szCs w:val="20"/>
        </w:rPr>
      </w:pPr>
    </w:p>
    <w:p w:rsidR="00BE77E7" w:rsidRDefault="00BE77E7" w:rsidP="00DC5D55">
      <w:pPr>
        <w:spacing w:after="0" w:line="240" w:lineRule="auto"/>
        <w:jc w:val="both"/>
        <w:rPr>
          <w:rFonts w:ascii="Georgia" w:hAnsi="Georgia" w:cs="Times New Roman"/>
          <w:sz w:val="20"/>
          <w:szCs w:val="20"/>
        </w:rPr>
      </w:pPr>
    </w:p>
    <w:p w:rsidR="000F1B78" w:rsidRPr="00DC5D55" w:rsidRDefault="00721B96" w:rsidP="00BE77E7">
      <w:pPr>
        <w:spacing w:after="0" w:line="240" w:lineRule="auto"/>
        <w:ind w:firstLine="720"/>
        <w:jc w:val="both"/>
        <w:rPr>
          <w:rFonts w:ascii="Georgia" w:hAnsi="Georgia" w:cs="Times New Roman"/>
          <w:sz w:val="20"/>
          <w:szCs w:val="20"/>
        </w:rPr>
      </w:pPr>
      <w:proofErr w:type="gramStart"/>
      <w:r w:rsidRPr="00DC5D55">
        <w:rPr>
          <w:rFonts w:ascii="Georgia" w:hAnsi="Georgia" w:cs="Times New Roman"/>
          <w:sz w:val="20"/>
          <w:szCs w:val="20"/>
        </w:rPr>
        <w:lastRenderedPageBreak/>
        <w:t>Third, social persuasion.</w:t>
      </w:r>
      <w:proofErr w:type="gramEnd"/>
      <w:r w:rsidRPr="00DC5D55">
        <w:rPr>
          <w:rFonts w:ascii="Georgia" w:hAnsi="Georgia" w:cs="Times New Roman"/>
          <w:sz w:val="20"/>
          <w:szCs w:val="20"/>
        </w:rPr>
        <w:t xml:space="preserve"> Self-appraisals of competence are based in part on other significant opinions (judgments) that seem to have evaluative power. Verbally persuaded person who has ability to fulfill a given task is more likely to stay on (task) longer when faced with adversity and more likely to develop feelings of self-efficacy. An unrealistic increase in belief in one's self-efficacy goes hand in hand with failure when performing a task, however, it will only lose the persuader's confidence and further erode one's perceived self-efficacy. </w:t>
      </w:r>
    </w:p>
    <w:p w:rsidR="00250289" w:rsidRPr="00DC5D55" w:rsidRDefault="000F1B78"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r>
      <w:proofErr w:type="gramStart"/>
      <w:r w:rsidR="00721B96" w:rsidRPr="00DC5D55">
        <w:rPr>
          <w:rFonts w:ascii="Georgia" w:hAnsi="Georgia" w:cs="Times New Roman"/>
          <w:sz w:val="20"/>
          <w:szCs w:val="20"/>
        </w:rPr>
        <w:t>Fourth, psychological or emotional state.</w:t>
      </w:r>
      <w:proofErr w:type="gramEnd"/>
      <w:r w:rsidR="00721B96" w:rsidRPr="00DC5D55">
        <w:rPr>
          <w:rFonts w:ascii="Georgia" w:hAnsi="Georgia" w:cs="Times New Roman"/>
          <w:sz w:val="20"/>
          <w:szCs w:val="20"/>
        </w:rPr>
        <w:t xml:space="preserve"> Usually, in stressful situations, people generally show signs of distress, shock, pain, fatigue, fear, disgust, and so on. One's perception of this response can clearly change one's self-efficacy. A person's personal self-efficacy decisions are influenced by feelings rather than actual acts of appearing in risky situations.</w:t>
      </w:r>
    </w:p>
    <w:p w:rsidR="00A96DAC" w:rsidRPr="00DC5D55" w:rsidRDefault="00A96DAC" w:rsidP="00DC5D55">
      <w:pPr>
        <w:spacing w:after="0" w:line="240" w:lineRule="auto"/>
        <w:jc w:val="both"/>
        <w:rPr>
          <w:rFonts w:ascii="Georgia" w:hAnsi="Georgia" w:cs="Times New Roman"/>
          <w:sz w:val="20"/>
          <w:szCs w:val="20"/>
        </w:rPr>
      </w:pPr>
      <w:r w:rsidRPr="00DC5D55">
        <w:rPr>
          <w:rFonts w:ascii="Georgia" w:hAnsi="Georgia" w:cs="Times New Roman"/>
          <w:noProof/>
          <w:sz w:val="20"/>
          <w:szCs w:val="20"/>
        </w:rPr>
        <w:drawing>
          <wp:anchor distT="0" distB="0" distL="114300" distR="114300" simplePos="0" relativeHeight="251658240" behindDoc="1" locked="0" layoutInCell="1" allowOverlap="1" wp14:anchorId="36376C9C" wp14:editId="074E5A6B">
            <wp:simplePos x="0" y="0"/>
            <wp:positionH relativeFrom="column">
              <wp:posOffset>836930</wp:posOffset>
            </wp:positionH>
            <wp:positionV relativeFrom="paragraph">
              <wp:posOffset>79375</wp:posOffset>
            </wp:positionV>
            <wp:extent cx="3759200" cy="19128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9200" cy="1912806"/>
                    </a:xfrm>
                    <a:prstGeom prst="rect">
                      <a:avLst/>
                    </a:prstGeom>
                    <a:noFill/>
                  </pic:spPr>
                </pic:pic>
              </a:graphicData>
            </a:graphic>
            <wp14:sizeRelH relativeFrom="margin">
              <wp14:pctWidth>0</wp14:pctWidth>
            </wp14:sizeRelH>
            <wp14:sizeRelV relativeFrom="margin">
              <wp14:pctHeight>0</wp14:pctHeight>
            </wp14:sizeRelV>
          </wp:anchor>
        </w:drawing>
      </w: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both"/>
        <w:rPr>
          <w:rFonts w:ascii="Georgia" w:hAnsi="Georgia" w:cs="Times New Roman"/>
          <w:sz w:val="20"/>
          <w:szCs w:val="20"/>
        </w:rPr>
      </w:pPr>
    </w:p>
    <w:p w:rsidR="00DC5D55" w:rsidRDefault="00A96DAC"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r>
      <w:r w:rsidRPr="00DC5D55">
        <w:rPr>
          <w:rFonts w:ascii="Georgia" w:hAnsi="Georgia" w:cs="Times New Roman"/>
          <w:sz w:val="20"/>
          <w:szCs w:val="20"/>
        </w:rPr>
        <w:tab/>
      </w:r>
      <w:r w:rsidRPr="00DC5D55">
        <w:rPr>
          <w:rFonts w:ascii="Georgia" w:hAnsi="Georgia" w:cs="Times New Roman"/>
          <w:sz w:val="20"/>
          <w:szCs w:val="20"/>
        </w:rPr>
        <w:tab/>
      </w:r>
      <w:r w:rsidRPr="00DC5D55">
        <w:rPr>
          <w:rFonts w:ascii="Georgia" w:hAnsi="Georgia" w:cs="Times New Roman"/>
          <w:sz w:val="20"/>
          <w:szCs w:val="20"/>
        </w:rPr>
        <w:tab/>
      </w:r>
    </w:p>
    <w:p w:rsidR="00DC5D55" w:rsidRDefault="00DC5D55" w:rsidP="00DC5D55">
      <w:pPr>
        <w:spacing w:after="0" w:line="240" w:lineRule="auto"/>
        <w:jc w:val="both"/>
        <w:rPr>
          <w:rFonts w:ascii="Georgia" w:hAnsi="Georgia" w:cs="Times New Roman"/>
          <w:sz w:val="20"/>
          <w:szCs w:val="20"/>
        </w:rPr>
      </w:pPr>
    </w:p>
    <w:p w:rsidR="00A96DAC" w:rsidRPr="00DC5D55" w:rsidRDefault="00A96DAC" w:rsidP="00DC5D55">
      <w:pPr>
        <w:spacing w:after="0" w:line="240" w:lineRule="auto"/>
        <w:jc w:val="center"/>
        <w:rPr>
          <w:rFonts w:ascii="Georgia" w:hAnsi="Georgia" w:cs="Times New Roman"/>
          <w:sz w:val="20"/>
          <w:szCs w:val="20"/>
        </w:rPr>
      </w:pPr>
      <w:proofErr w:type="gramStart"/>
      <w:r w:rsidRPr="00DC5D55">
        <w:rPr>
          <w:rFonts w:ascii="Georgia" w:hAnsi="Georgia" w:cs="Times New Roman"/>
          <w:sz w:val="20"/>
          <w:szCs w:val="20"/>
        </w:rPr>
        <w:t>Figure 1.</w:t>
      </w:r>
      <w:proofErr w:type="gramEnd"/>
      <w:r w:rsidRPr="00DC5D55">
        <w:rPr>
          <w:rFonts w:ascii="Georgia" w:hAnsi="Georgia" w:cs="Times New Roman"/>
          <w:sz w:val="20"/>
          <w:szCs w:val="20"/>
        </w:rPr>
        <w:t xml:space="preserve"> The Influence of Self-Efficacy</w:t>
      </w:r>
    </w:p>
    <w:p w:rsidR="00A96DAC" w:rsidRPr="00DC5D55" w:rsidRDefault="00581F99" w:rsidP="00DC5D55">
      <w:pPr>
        <w:spacing w:after="0" w:line="240" w:lineRule="auto"/>
        <w:jc w:val="both"/>
        <w:rPr>
          <w:rFonts w:ascii="Georgia" w:hAnsi="Georgia" w:cs="Times New Roman"/>
          <w:sz w:val="20"/>
          <w:szCs w:val="20"/>
        </w:rPr>
      </w:pPr>
      <w:r w:rsidRPr="00DC5D55">
        <w:rPr>
          <w:rFonts w:ascii="Georgia" w:hAnsi="Georgia" w:cs="Times New Roman"/>
          <w:sz w:val="20"/>
          <w:szCs w:val="20"/>
        </w:rPr>
        <w:tab/>
      </w:r>
      <w:r w:rsidRPr="00DC5D55">
        <w:rPr>
          <w:rFonts w:ascii="Georgia" w:hAnsi="Georgia" w:cs="Times New Roman"/>
          <w:sz w:val="20"/>
          <w:szCs w:val="20"/>
        </w:rPr>
        <w:tab/>
      </w:r>
      <w:r w:rsidRPr="00DC5D55">
        <w:rPr>
          <w:rFonts w:ascii="Georgia" w:hAnsi="Georgia" w:cs="Times New Roman"/>
          <w:sz w:val="20"/>
          <w:szCs w:val="20"/>
        </w:rPr>
        <w:tab/>
      </w:r>
      <w:r w:rsidRPr="00DC5D55">
        <w:rPr>
          <w:rFonts w:ascii="Georgia" w:hAnsi="Georgia" w:cs="Times New Roman"/>
          <w:sz w:val="20"/>
          <w:szCs w:val="20"/>
        </w:rPr>
        <w:tab/>
        <w:t>(Source: Adopted by Maddux, 1999)</w:t>
      </w:r>
    </w:p>
    <w:p w:rsidR="000F1B78" w:rsidRPr="00DC5D55" w:rsidRDefault="000F1B78" w:rsidP="00DC5D55">
      <w:pPr>
        <w:spacing w:after="0" w:line="240" w:lineRule="auto"/>
        <w:jc w:val="both"/>
        <w:rPr>
          <w:rFonts w:ascii="Georgia" w:hAnsi="Georgia" w:cs="Times New Roman"/>
          <w:sz w:val="20"/>
          <w:szCs w:val="20"/>
        </w:rPr>
      </w:pPr>
    </w:p>
    <w:p w:rsidR="00721B96" w:rsidRPr="00DC5D55" w:rsidRDefault="00DC5D55" w:rsidP="00DC5D55">
      <w:pPr>
        <w:pStyle w:val="ListParagraph"/>
        <w:numPr>
          <w:ilvl w:val="0"/>
          <w:numId w:val="1"/>
        </w:numPr>
        <w:spacing w:line="240" w:lineRule="auto"/>
        <w:ind w:left="284" w:hanging="284"/>
        <w:jc w:val="both"/>
        <w:rPr>
          <w:rFonts w:ascii="Georgia" w:hAnsi="Georgia" w:cs="Times New Roman"/>
          <w:b/>
          <w:sz w:val="20"/>
          <w:szCs w:val="20"/>
        </w:rPr>
      </w:pPr>
      <w:r w:rsidRPr="00DC5D55">
        <w:rPr>
          <w:rFonts w:ascii="Georgia" w:hAnsi="Georgia" w:cs="Times New Roman"/>
          <w:b/>
          <w:sz w:val="20"/>
          <w:szCs w:val="20"/>
        </w:rPr>
        <w:t>Cases</w:t>
      </w:r>
    </w:p>
    <w:p w:rsidR="00721B96" w:rsidRPr="00DC5D55" w:rsidRDefault="00721B96" w:rsidP="00DC5D55">
      <w:pPr>
        <w:pStyle w:val="ListParagraph"/>
        <w:spacing w:line="240" w:lineRule="auto"/>
        <w:ind w:left="284"/>
        <w:jc w:val="both"/>
        <w:rPr>
          <w:rFonts w:ascii="Georgia" w:hAnsi="Georgia" w:cs="Times New Roman"/>
          <w:b/>
          <w:sz w:val="20"/>
          <w:szCs w:val="20"/>
        </w:rPr>
      </w:pPr>
      <w:r w:rsidRPr="00DC5D55">
        <w:rPr>
          <w:rFonts w:ascii="Georgia" w:hAnsi="Georgia" w:cs="Times New Roman"/>
          <w:b/>
          <w:sz w:val="20"/>
          <w:szCs w:val="20"/>
        </w:rPr>
        <w:t>Participant JTL</w:t>
      </w:r>
    </w:p>
    <w:p w:rsidR="00A96DAC" w:rsidRPr="00DC5D55" w:rsidRDefault="001A4CD7" w:rsidP="00D74FEB">
      <w:pPr>
        <w:pStyle w:val="ListParagraph"/>
        <w:spacing w:line="240" w:lineRule="auto"/>
        <w:ind w:left="0"/>
        <w:jc w:val="both"/>
        <w:rPr>
          <w:rFonts w:ascii="Georgia" w:hAnsi="Georgia" w:cs="Times New Roman"/>
          <w:sz w:val="20"/>
          <w:szCs w:val="20"/>
        </w:rPr>
      </w:pPr>
      <w:r w:rsidRPr="00DC5D55">
        <w:rPr>
          <w:rFonts w:ascii="Georgia" w:hAnsi="Georgia" w:cs="Times New Roman"/>
          <w:sz w:val="20"/>
          <w:szCs w:val="20"/>
        </w:rPr>
        <w:tab/>
      </w:r>
      <w:r w:rsidR="00097A4B" w:rsidRPr="00DC5D55">
        <w:rPr>
          <w:rFonts w:ascii="Georgia" w:hAnsi="Georgia" w:cs="Times New Roman"/>
          <w:sz w:val="20"/>
          <w:szCs w:val="20"/>
        </w:rPr>
        <w:t xml:space="preserve">JTL is a student </w:t>
      </w:r>
      <w:r w:rsidR="00C918D2" w:rsidRPr="00DC5D55">
        <w:rPr>
          <w:rFonts w:ascii="Georgia" w:hAnsi="Georgia" w:cs="Times New Roman"/>
          <w:sz w:val="20"/>
          <w:szCs w:val="20"/>
        </w:rPr>
        <w:t xml:space="preserve">primary school teacher education The State of Semarang University, which is currently 19 years and is Muslim. Current JTL was sitting in semester 3. She comes from the </w:t>
      </w:r>
      <w:proofErr w:type="spellStart"/>
      <w:r w:rsidR="00C918D2" w:rsidRPr="00DC5D55">
        <w:rPr>
          <w:rFonts w:ascii="Georgia" w:hAnsi="Georgia" w:cs="Times New Roman"/>
          <w:sz w:val="20"/>
          <w:szCs w:val="20"/>
        </w:rPr>
        <w:t>Purwodadi</w:t>
      </w:r>
      <w:proofErr w:type="spellEnd"/>
      <w:r w:rsidR="00C918D2" w:rsidRPr="00DC5D55">
        <w:rPr>
          <w:rFonts w:ascii="Georgia" w:hAnsi="Georgia" w:cs="Times New Roman"/>
          <w:sz w:val="20"/>
          <w:szCs w:val="20"/>
        </w:rPr>
        <w:t xml:space="preserve"> district, both of his parents work as elementary school teachers in his area. She was interested in continuing his studies at PGSD because he was inspired by his parents, willing to serve to educate the nation's children. The difficulties at the beginning of the lecture gave a deep impression to JTL because it was done online (during the </w:t>
      </w:r>
      <w:proofErr w:type="spellStart"/>
      <w:r w:rsidR="00C918D2" w:rsidRPr="00DC5D55">
        <w:rPr>
          <w:rFonts w:ascii="Georgia" w:hAnsi="Georgia" w:cs="Times New Roman"/>
          <w:sz w:val="20"/>
          <w:szCs w:val="20"/>
        </w:rPr>
        <w:t>covid</w:t>
      </w:r>
      <w:proofErr w:type="spellEnd"/>
      <w:r w:rsidR="00C918D2" w:rsidRPr="00DC5D55">
        <w:rPr>
          <w:rFonts w:ascii="Georgia" w:hAnsi="Georgia" w:cs="Times New Roman"/>
          <w:sz w:val="20"/>
          <w:szCs w:val="20"/>
        </w:rPr>
        <w:t xml:space="preserve"> 19 pandemic. There are obstacles in the internet network. JTL continues to carry out its duties as a student.</w:t>
      </w:r>
    </w:p>
    <w:p w:rsidR="001A4CD7" w:rsidRPr="00DC5D55" w:rsidRDefault="001A4CD7" w:rsidP="00D74FEB">
      <w:pPr>
        <w:pStyle w:val="ListParagraph"/>
        <w:spacing w:line="240" w:lineRule="auto"/>
        <w:ind w:left="0"/>
        <w:jc w:val="both"/>
        <w:rPr>
          <w:rFonts w:ascii="Georgia" w:hAnsi="Georgia" w:cs="Times New Roman"/>
          <w:sz w:val="20"/>
          <w:szCs w:val="20"/>
        </w:rPr>
      </w:pPr>
      <w:r w:rsidRPr="00DC5D55">
        <w:rPr>
          <w:rFonts w:ascii="Georgia" w:hAnsi="Georgia" w:cs="Times New Roman"/>
          <w:sz w:val="20"/>
          <w:szCs w:val="20"/>
        </w:rPr>
        <w:tab/>
        <w:t xml:space="preserve">JTL's happy feeling is shown through his efforts in studying on campus make it an essential part of campus life. As a prospective JTL student, he is grateful to continue his education according to his wishes. Social and emotional values </w:t>
      </w:r>
      <w:r w:rsidRPr="00DC5D55">
        <w:rPr>
          <w:rFonts w:ascii="Times New Roman" w:hAnsi="Times New Roman" w:cs="Times New Roman"/>
          <w:sz w:val="20"/>
          <w:szCs w:val="20"/>
        </w:rPr>
        <w:t>​​</w:t>
      </w:r>
      <w:r w:rsidRPr="00DC5D55">
        <w:rPr>
          <w:rFonts w:ascii="Georgia" w:hAnsi="Georgia" w:cs="Times New Roman"/>
          <w:sz w:val="20"/>
          <w:szCs w:val="20"/>
        </w:rPr>
        <w:t>and experiences become one of the motivations for JTL to stay have a passion for learning, openness in work together to enable JTL to face various difficulties so that JTL is always creative in overcoming the lack of facilities and tools online learning tools.</w:t>
      </w:r>
    </w:p>
    <w:p w:rsidR="00866444" w:rsidRPr="00DC5D55" w:rsidRDefault="003202E8" w:rsidP="00DC5D55">
      <w:pPr>
        <w:pStyle w:val="ListParagraph"/>
        <w:spacing w:line="240" w:lineRule="auto"/>
        <w:ind w:left="1134" w:right="855"/>
        <w:jc w:val="both"/>
        <w:rPr>
          <w:rFonts w:ascii="Georgia" w:hAnsi="Georgia" w:cs="Times New Roman"/>
          <w:sz w:val="20"/>
          <w:szCs w:val="20"/>
        </w:rPr>
      </w:pPr>
      <w:r w:rsidRPr="00DC5D55">
        <w:rPr>
          <w:rFonts w:ascii="Georgia" w:hAnsi="Georgia" w:cs="Times New Roman"/>
          <w:sz w:val="20"/>
          <w:szCs w:val="20"/>
        </w:rPr>
        <w:t>“</w:t>
      </w:r>
      <w:r w:rsidR="00866444" w:rsidRPr="00DC5D55">
        <w:rPr>
          <w:rFonts w:ascii="Georgia" w:hAnsi="Georgia" w:cs="Times New Roman"/>
          <w:sz w:val="20"/>
          <w:szCs w:val="20"/>
        </w:rPr>
        <w:t>I enjoy studying at PGSD. Therefore, my desire to become a teacher is first because of my heart my conscience, and second here I am not afraid at all, because the campus is not so far from my area, my presence among friends is already it fits, it fits, they also accept pleased, friends and the enviro</w:t>
      </w:r>
      <w:r w:rsidRPr="00DC5D55">
        <w:rPr>
          <w:rFonts w:ascii="Georgia" w:hAnsi="Georgia" w:cs="Times New Roman"/>
          <w:sz w:val="20"/>
          <w:szCs w:val="20"/>
        </w:rPr>
        <w:t xml:space="preserve">nment are also very supportive </w:t>
      </w:r>
      <w:r w:rsidR="00866444" w:rsidRPr="00DC5D55">
        <w:rPr>
          <w:rFonts w:ascii="Georgia" w:hAnsi="Georgia" w:cs="Times New Roman"/>
          <w:sz w:val="20"/>
          <w:szCs w:val="20"/>
        </w:rPr>
        <w:t>(JTL)</w:t>
      </w:r>
      <w:r w:rsidRPr="00DC5D55">
        <w:rPr>
          <w:rFonts w:ascii="Georgia" w:hAnsi="Georgia" w:cs="Times New Roman"/>
          <w:sz w:val="20"/>
          <w:szCs w:val="20"/>
        </w:rPr>
        <w:t>”.</w:t>
      </w:r>
    </w:p>
    <w:p w:rsidR="000912FC" w:rsidRPr="00DC5D55" w:rsidRDefault="000912FC" w:rsidP="00D74FEB">
      <w:pPr>
        <w:pStyle w:val="ListParagraph"/>
        <w:spacing w:line="240" w:lineRule="auto"/>
        <w:ind w:left="0"/>
        <w:jc w:val="both"/>
        <w:rPr>
          <w:rFonts w:ascii="Georgia" w:hAnsi="Georgia" w:cs="Times New Roman"/>
          <w:sz w:val="20"/>
          <w:szCs w:val="20"/>
        </w:rPr>
      </w:pPr>
      <w:r w:rsidRPr="00DC5D55">
        <w:rPr>
          <w:rFonts w:ascii="Georgia" w:hAnsi="Georgia" w:cs="Times New Roman"/>
          <w:sz w:val="20"/>
          <w:szCs w:val="20"/>
        </w:rPr>
        <w:tab/>
        <w:t>JTL realizes that what it faces during online learning is not just a process of teaching and learning in the classroom but also must accept the state of the infrastructure. Initially, JTL at the study site felt uncomfortable because you cannot meet face to face with lecturers and other friends; this does not make JTL resign from responsibility answer as a student. Social support from parents increasingly makes JTL endless enthusiasm in learning because he realized that not many students could get this opportunity.</w:t>
      </w:r>
    </w:p>
    <w:p w:rsidR="00D74FEB" w:rsidRDefault="00D74FEB" w:rsidP="00D74FEB">
      <w:pPr>
        <w:pStyle w:val="ListParagraph"/>
        <w:spacing w:after="0" w:line="240" w:lineRule="auto"/>
        <w:ind w:left="284"/>
        <w:jc w:val="both"/>
        <w:rPr>
          <w:rFonts w:ascii="Georgia" w:hAnsi="Georgia" w:cs="Times New Roman"/>
          <w:b/>
          <w:sz w:val="20"/>
          <w:szCs w:val="20"/>
        </w:rPr>
      </w:pPr>
    </w:p>
    <w:p w:rsidR="00721B96" w:rsidRPr="00D74FEB" w:rsidRDefault="00721B96" w:rsidP="00D74FEB">
      <w:pPr>
        <w:spacing w:after="0" w:line="240" w:lineRule="auto"/>
        <w:jc w:val="both"/>
        <w:rPr>
          <w:rFonts w:ascii="Georgia" w:hAnsi="Georgia" w:cs="Times New Roman"/>
          <w:b/>
          <w:sz w:val="24"/>
          <w:szCs w:val="24"/>
        </w:rPr>
      </w:pPr>
      <w:r w:rsidRPr="00D74FEB">
        <w:rPr>
          <w:rFonts w:ascii="Georgia" w:hAnsi="Georgia" w:cs="Times New Roman"/>
          <w:b/>
          <w:sz w:val="24"/>
          <w:szCs w:val="24"/>
        </w:rPr>
        <w:t>Participant RK</w:t>
      </w:r>
    </w:p>
    <w:p w:rsidR="00104AC6" w:rsidRPr="00DC5D55" w:rsidRDefault="00F975EE" w:rsidP="00D74FEB">
      <w:pPr>
        <w:pStyle w:val="ListParagraph"/>
        <w:spacing w:after="0" w:line="240" w:lineRule="auto"/>
        <w:ind w:left="0"/>
        <w:jc w:val="both"/>
        <w:rPr>
          <w:rFonts w:ascii="Georgia" w:hAnsi="Georgia" w:cs="Times New Roman"/>
          <w:sz w:val="20"/>
          <w:szCs w:val="20"/>
        </w:rPr>
      </w:pPr>
      <w:r w:rsidRPr="00DC5D55">
        <w:rPr>
          <w:rFonts w:ascii="Georgia" w:hAnsi="Georgia" w:cs="Times New Roman"/>
          <w:sz w:val="20"/>
          <w:szCs w:val="20"/>
        </w:rPr>
        <w:tab/>
      </w:r>
      <w:r w:rsidR="00104AC6" w:rsidRPr="00DC5D55">
        <w:rPr>
          <w:rFonts w:ascii="Georgia" w:hAnsi="Georgia" w:cs="Times New Roman"/>
          <w:sz w:val="20"/>
          <w:szCs w:val="20"/>
        </w:rPr>
        <w:t>RK is a college friend from JT</w:t>
      </w:r>
      <w:r w:rsidRPr="00DC5D55">
        <w:rPr>
          <w:rFonts w:ascii="Georgia" w:hAnsi="Georgia" w:cs="Times New Roman"/>
          <w:sz w:val="20"/>
          <w:szCs w:val="20"/>
        </w:rPr>
        <w:t xml:space="preserve">L and is a Protestant Christian </w:t>
      </w:r>
      <w:r w:rsidR="00104AC6" w:rsidRPr="00DC5D55">
        <w:rPr>
          <w:rFonts w:ascii="Georgia" w:hAnsi="Georgia" w:cs="Times New Roman"/>
          <w:sz w:val="20"/>
          <w:szCs w:val="20"/>
        </w:rPr>
        <w:t xml:space="preserve">who is currently 19 years old. RK continued his studies as a teacher candidate at PGSD UNNES. As a new student, RK tries to maintain communication with friends online by forming a </w:t>
      </w:r>
      <w:proofErr w:type="spellStart"/>
      <w:r w:rsidR="00104AC6" w:rsidRPr="00DC5D55">
        <w:rPr>
          <w:rFonts w:ascii="Georgia" w:hAnsi="Georgia" w:cs="Times New Roman"/>
          <w:sz w:val="20"/>
          <w:szCs w:val="20"/>
        </w:rPr>
        <w:t>WhatsApp</w:t>
      </w:r>
      <w:proofErr w:type="spellEnd"/>
      <w:r w:rsidR="00104AC6" w:rsidRPr="00DC5D55">
        <w:rPr>
          <w:rFonts w:ascii="Georgia" w:hAnsi="Georgia" w:cs="Times New Roman"/>
          <w:sz w:val="20"/>
          <w:szCs w:val="20"/>
        </w:rPr>
        <w:t xml:space="preserve"> group</w:t>
      </w:r>
      <w:r w:rsidRPr="00DC5D55">
        <w:rPr>
          <w:rFonts w:ascii="Georgia" w:hAnsi="Georgia" w:cs="Times New Roman"/>
          <w:sz w:val="20"/>
          <w:szCs w:val="20"/>
        </w:rPr>
        <w:t xml:space="preserve">. </w:t>
      </w:r>
      <w:r w:rsidR="00104AC6" w:rsidRPr="00DC5D55">
        <w:rPr>
          <w:rFonts w:ascii="Georgia" w:hAnsi="Georgia" w:cs="Times New Roman"/>
          <w:sz w:val="20"/>
          <w:szCs w:val="20"/>
        </w:rPr>
        <w:t xml:space="preserve">He tries his best to </w:t>
      </w:r>
      <w:proofErr w:type="spellStart"/>
      <w:r w:rsidR="00104AC6" w:rsidRPr="00DC5D55">
        <w:rPr>
          <w:rFonts w:ascii="Georgia" w:hAnsi="Georgia" w:cs="Times New Roman"/>
          <w:sz w:val="20"/>
          <w:szCs w:val="20"/>
        </w:rPr>
        <w:t>fulfil</w:t>
      </w:r>
      <w:proofErr w:type="spellEnd"/>
      <w:r w:rsidR="00104AC6" w:rsidRPr="00DC5D55">
        <w:rPr>
          <w:rFonts w:ascii="Georgia" w:hAnsi="Georgia" w:cs="Times New Roman"/>
          <w:sz w:val="20"/>
          <w:szCs w:val="20"/>
        </w:rPr>
        <w:t xml:space="preserve"> his duties and responsibilities as a student and participates in all online learning processes. According to RK, some students find it less fun because the learning process is sometimes constrained on the internet, making it challenging to collect assignments on time. Besides that, it is also constrained by the study quota.</w:t>
      </w:r>
    </w:p>
    <w:p w:rsidR="00BE77E7" w:rsidRDefault="00F975EE" w:rsidP="00D74FEB">
      <w:pPr>
        <w:pStyle w:val="ListParagraph"/>
        <w:spacing w:line="240" w:lineRule="auto"/>
        <w:ind w:left="0"/>
        <w:jc w:val="both"/>
        <w:rPr>
          <w:rFonts w:ascii="Georgia" w:hAnsi="Georgia" w:cs="Times New Roman"/>
          <w:sz w:val="20"/>
          <w:szCs w:val="20"/>
        </w:rPr>
      </w:pPr>
      <w:r w:rsidRPr="00DC5D55">
        <w:rPr>
          <w:rFonts w:ascii="Georgia" w:hAnsi="Georgia" w:cs="Times New Roman"/>
          <w:sz w:val="20"/>
          <w:szCs w:val="20"/>
        </w:rPr>
        <w:tab/>
      </w:r>
    </w:p>
    <w:p w:rsidR="00F975EE" w:rsidRPr="00DC5D55" w:rsidRDefault="00F975EE" w:rsidP="00BE77E7">
      <w:pPr>
        <w:pStyle w:val="ListParagraph"/>
        <w:spacing w:line="240" w:lineRule="auto"/>
        <w:ind w:left="0" w:firstLine="720"/>
        <w:jc w:val="both"/>
        <w:rPr>
          <w:rFonts w:ascii="Georgia" w:hAnsi="Georgia" w:cs="Times New Roman"/>
          <w:sz w:val="20"/>
          <w:szCs w:val="20"/>
        </w:rPr>
      </w:pPr>
      <w:r w:rsidRPr="00DC5D55">
        <w:rPr>
          <w:rFonts w:ascii="Georgia" w:hAnsi="Georgia" w:cs="Times New Roman"/>
          <w:sz w:val="20"/>
          <w:szCs w:val="20"/>
        </w:rPr>
        <w:lastRenderedPageBreak/>
        <w:t>RK's feeling of pleasure in campus life was shown at first take part in online learning because before carrying out the task, and he must learn the conditions that exist during the learning process well to determine the factors supporting the teaching and learning process, the experience felt by RK because every problem that becomes a difficulty can be solved together with friends in the same group. Openness in collaborating to support RK learning on campus to</w:t>
      </w:r>
    </w:p>
    <w:p w:rsidR="00F975EE" w:rsidRPr="00DC5D55" w:rsidRDefault="00F975EE" w:rsidP="00DC5D55">
      <w:pPr>
        <w:pStyle w:val="ListParagraph"/>
        <w:spacing w:line="240" w:lineRule="auto"/>
        <w:ind w:left="284"/>
        <w:jc w:val="both"/>
        <w:rPr>
          <w:rFonts w:ascii="Georgia" w:hAnsi="Georgia" w:cs="Times New Roman"/>
          <w:sz w:val="20"/>
          <w:szCs w:val="20"/>
        </w:rPr>
      </w:pPr>
      <w:proofErr w:type="gramStart"/>
      <w:r w:rsidRPr="00DC5D55">
        <w:rPr>
          <w:rFonts w:ascii="Georgia" w:hAnsi="Georgia" w:cs="Times New Roman"/>
          <w:sz w:val="20"/>
          <w:szCs w:val="20"/>
        </w:rPr>
        <w:t>ensure</w:t>
      </w:r>
      <w:proofErr w:type="gramEnd"/>
      <w:r w:rsidRPr="00DC5D55">
        <w:rPr>
          <w:rFonts w:ascii="Georgia" w:hAnsi="Georgia" w:cs="Times New Roman"/>
          <w:sz w:val="20"/>
          <w:szCs w:val="20"/>
        </w:rPr>
        <w:t xml:space="preserve"> the implementation of appropriate learning with the provisions that apply nationally. RK prioritizes social sense and experiences during online learning.</w:t>
      </w:r>
    </w:p>
    <w:p w:rsidR="00F975EE" w:rsidRPr="00DC5D55" w:rsidRDefault="00F975EE" w:rsidP="00DC5D55">
      <w:pPr>
        <w:pStyle w:val="ListParagraph"/>
        <w:spacing w:line="240" w:lineRule="auto"/>
        <w:ind w:left="1134" w:right="855"/>
        <w:jc w:val="both"/>
        <w:rPr>
          <w:rFonts w:ascii="Georgia" w:hAnsi="Georgia" w:cs="Times New Roman"/>
          <w:sz w:val="20"/>
          <w:szCs w:val="20"/>
        </w:rPr>
      </w:pPr>
      <w:r w:rsidRPr="00DC5D55">
        <w:rPr>
          <w:rFonts w:ascii="Georgia" w:hAnsi="Georgia" w:cs="Times New Roman"/>
          <w:sz w:val="20"/>
          <w:szCs w:val="20"/>
        </w:rPr>
        <w:t xml:space="preserve">“Like on this campus, we have to know what the current conditions are like, </w:t>
      </w:r>
      <w:proofErr w:type="gramStart"/>
      <w:r w:rsidRPr="00DC5D55">
        <w:rPr>
          <w:rFonts w:ascii="Georgia" w:hAnsi="Georgia" w:cs="Times New Roman"/>
          <w:sz w:val="20"/>
          <w:szCs w:val="20"/>
        </w:rPr>
        <w:t>yes?</w:t>
      </w:r>
      <w:proofErr w:type="gramEnd"/>
      <w:r w:rsidRPr="00DC5D55">
        <w:rPr>
          <w:rFonts w:ascii="Georgia" w:hAnsi="Georgia" w:cs="Times New Roman"/>
          <w:sz w:val="20"/>
          <w:szCs w:val="20"/>
        </w:rPr>
        <w:t xml:space="preserve"> </w:t>
      </w:r>
      <w:proofErr w:type="gramStart"/>
      <w:r w:rsidRPr="00DC5D55">
        <w:rPr>
          <w:rFonts w:ascii="Georgia" w:hAnsi="Georgia" w:cs="Times New Roman"/>
          <w:sz w:val="20"/>
          <w:szCs w:val="20"/>
        </w:rPr>
        <w:t>this</w:t>
      </w:r>
      <w:proofErr w:type="gramEnd"/>
      <w:r w:rsidRPr="00DC5D55">
        <w:rPr>
          <w:rFonts w:ascii="Georgia" w:hAnsi="Georgia" w:cs="Times New Roman"/>
          <w:sz w:val="20"/>
          <w:szCs w:val="20"/>
        </w:rPr>
        <w:t xml:space="preserve"> state, in this area like What? </w:t>
      </w:r>
      <w:proofErr w:type="gramStart"/>
      <w:r w:rsidRPr="00DC5D55">
        <w:rPr>
          <w:rFonts w:ascii="Georgia" w:hAnsi="Georgia" w:cs="Times New Roman"/>
          <w:sz w:val="20"/>
          <w:szCs w:val="20"/>
        </w:rPr>
        <w:t>that</w:t>
      </w:r>
      <w:proofErr w:type="gramEnd"/>
      <w:r w:rsidRPr="00DC5D55">
        <w:rPr>
          <w:rFonts w:ascii="Georgia" w:hAnsi="Georgia" w:cs="Times New Roman"/>
          <w:sz w:val="20"/>
          <w:szCs w:val="20"/>
        </w:rPr>
        <w:t xml:space="preserve"> is what we need to, uh, learn first, what we have to prepare first, what kind of process, then we step into, uh,.. </w:t>
      </w:r>
      <w:proofErr w:type="gramStart"/>
      <w:r w:rsidRPr="00DC5D55">
        <w:rPr>
          <w:rFonts w:ascii="Georgia" w:hAnsi="Georgia" w:cs="Times New Roman"/>
          <w:sz w:val="20"/>
          <w:szCs w:val="20"/>
        </w:rPr>
        <w:t>go</w:t>
      </w:r>
      <w:proofErr w:type="gramEnd"/>
      <w:r w:rsidRPr="00DC5D55">
        <w:rPr>
          <w:rFonts w:ascii="Georgia" w:hAnsi="Georgia" w:cs="Times New Roman"/>
          <w:sz w:val="20"/>
          <w:szCs w:val="20"/>
        </w:rPr>
        <w:t xml:space="preserve"> inside, uh,.. </w:t>
      </w:r>
      <w:proofErr w:type="gramStart"/>
      <w:r w:rsidRPr="00DC5D55">
        <w:rPr>
          <w:rFonts w:ascii="Georgia" w:hAnsi="Georgia" w:cs="Times New Roman"/>
          <w:sz w:val="20"/>
          <w:szCs w:val="20"/>
        </w:rPr>
        <w:t>campus</w:t>
      </w:r>
      <w:proofErr w:type="gramEnd"/>
      <w:r w:rsidRPr="00DC5D55">
        <w:rPr>
          <w:rFonts w:ascii="Georgia" w:hAnsi="Georgia" w:cs="Times New Roman"/>
          <w:sz w:val="20"/>
          <w:szCs w:val="20"/>
        </w:rPr>
        <w:t>, or enter into the learning process</w:t>
      </w:r>
      <w:r w:rsidR="005D3E56" w:rsidRPr="00DC5D55">
        <w:rPr>
          <w:rFonts w:ascii="Georgia" w:hAnsi="Georgia" w:cs="Times New Roman"/>
          <w:sz w:val="20"/>
          <w:szCs w:val="20"/>
        </w:rPr>
        <w:t xml:space="preserve"> </w:t>
      </w:r>
      <w:r w:rsidRPr="00DC5D55">
        <w:rPr>
          <w:rFonts w:ascii="Georgia" w:hAnsi="Georgia" w:cs="Times New Roman"/>
          <w:sz w:val="20"/>
          <w:szCs w:val="20"/>
        </w:rPr>
        <w:t>Teach”</w:t>
      </w:r>
      <w:r w:rsidR="005D3E56" w:rsidRPr="00DC5D55">
        <w:rPr>
          <w:rFonts w:ascii="Georgia" w:hAnsi="Georgia" w:cs="Times New Roman"/>
          <w:sz w:val="20"/>
          <w:szCs w:val="20"/>
        </w:rPr>
        <w:t xml:space="preserve"> (</w:t>
      </w:r>
      <w:proofErr w:type="spellStart"/>
      <w:r w:rsidR="005D3E56" w:rsidRPr="00DC5D55">
        <w:rPr>
          <w:rFonts w:ascii="Georgia" w:hAnsi="Georgia" w:cs="Times New Roman"/>
          <w:sz w:val="20"/>
          <w:szCs w:val="20"/>
        </w:rPr>
        <w:t>RK_Cheer</w:t>
      </w:r>
      <w:proofErr w:type="spellEnd"/>
      <w:r w:rsidR="005D3E56" w:rsidRPr="00DC5D55">
        <w:rPr>
          <w:rFonts w:ascii="Georgia" w:hAnsi="Georgia" w:cs="Times New Roman"/>
          <w:sz w:val="20"/>
          <w:szCs w:val="20"/>
        </w:rPr>
        <w:t xml:space="preserve"> Feel).</w:t>
      </w:r>
    </w:p>
    <w:p w:rsidR="00F975EE" w:rsidRPr="00DC5D55" w:rsidRDefault="00705ACF" w:rsidP="00D74FEB">
      <w:pPr>
        <w:pStyle w:val="ListParagraph"/>
        <w:spacing w:line="240" w:lineRule="auto"/>
        <w:ind w:left="0"/>
        <w:jc w:val="both"/>
        <w:rPr>
          <w:rFonts w:ascii="Georgia" w:hAnsi="Georgia" w:cs="Times New Roman"/>
          <w:sz w:val="20"/>
          <w:szCs w:val="20"/>
        </w:rPr>
      </w:pPr>
      <w:r w:rsidRPr="00DC5D55">
        <w:rPr>
          <w:rFonts w:ascii="Georgia" w:hAnsi="Georgia" w:cs="Times New Roman"/>
          <w:sz w:val="20"/>
          <w:szCs w:val="20"/>
        </w:rPr>
        <w:tab/>
        <w:t xml:space="preserve">Gratitude is a form of expression of feelings for past experiences and feelings happy to go through the current learning process. In principle, the participants show gratitude when they have to attend lectures online even though there are areas that have various levels of difficulty. Gratitude is an emotional strength for the participants because this gratitude can also overcome things negative that emerge </w:t>
      </w:r>
      <w:proofErr w:type="gramStart"/>
      <w:r w:rsidRPr="00DC5D55">
        <w:rPr>
          <w:rFonts w:ascii="Georgia" w:hAnsi="Georgia" w:cs="Times New Roman"/>
          <w:sz w:val="20"/>
          <w:szCs w:val="20"/>
        </w:rPr>
        <w:t>from each learning</w:t>
      </w:r>
      <w:proofErr w:type="gramEnd"/>
      <w:r w:rsidRPr="00DC5D55">
        <w:rPr>
          <w:rFonts w:ascii="Georgia" w:hAnsi="Georgia" w:cs="Times New Roman"/>
          <w:sz w:val="20"/>
          <w:szCs w:val="20"/>
        </w:rPr>
        <w:t>.</w:t>
      </w:r>
    </w:p>
    <w:p w:rsidR="000F1B78" w:rsidRPr="00D74FEB" w:rsidRDefault="000F1B78" w:rsidP="00D74FEB">
      <w:pPr>
        <w:spacing w:after="0" w:line="240" w:lineRule="auto"/>
        <w:jc w:val="both"/>
        <w:rPr>
          <w:rFonts w:ascii="Georgia" w:hAnsi="Georgia" w:cs="Times New Roman"/>
          <w:b/>
          <w:sz w:val="24"/>
          <w:szCs w:val="24"/>
        </w:rPr>
      </w:pPr>
      <w:r w:rsidRPr="00D74FEB">
        <w:rPr>
          <w:rFonts w:ascii="Georgia" w:hAnsi="Georgia" w:cs="Times New Roman"/>
          <w:b/>
          <w:sz w:val="24"/>
          <w:szCs w:val="24"/>
        </w:rPr>
        <w:t>Participant RDK</w:t>
      </w:r>
    </w:p>
    <w:p w:rsidR="00721B96" w:rsidRPr="00DC5D55" w:rsidRDefault="00EA638F" w:rsidP="00D74FEB">
      <w:pPr>
        <w:pStyle w:val="ListParagraph"/>
        <w:spacing w:after="0" w:line="240" w:lineRule="auto"/>
        <w:ind w:left="0"/>
        <w:jc w:val="both"/>
        <w:rPr>
          <w:rFonts w:ascii="Georgia" w:hAnsi="Georgia" w:cs="Times New Roman"/>
          <w:sz w:val="20"/>
          <w:szCs w:val="20"/>
        </w:rPr>
      </w:pPr>
      <w:r w:rsidRPr="00DC5D55">
        <w:rPr>
          <w:rFonts w:ascii="Georgia" w:hAnsi="Georgia" w:cs="Times New Roman"/>
          <w:sz w:val="20"/>
          <w:szCs w:val="20"/>
        </w:rPr>
        <w:tab/>
        <w:t>RDK is currently 19 years old and Muslim. He carries out his duties as an elementary school teacher education student at UNNES. Apart from being a student, he also participates in MSME activities that support entrepreneurship activities during college. Initially, he was attracted to PGSD because of the encouragement of his parents and the opportunity to get a more thorough job. This turned out to help increase a sense of social awareness for the surrounding community, especially during this pandemic. Indirectly, the RDK helped open up economic opportunities like people in the RDK area lived.</w:t>
      </w:r>
    </w:p>
    <w:p w:rsidR="00721B96" w:rsidRPr="00DC5D55" w:rsidRDefault="00EA638F" w:rsidP="00D74FEB">
      <w:pPr>
        <w:pStyle w:val="ListParagraph"/>
        <w:spacing w:after="0" w:line="240" w:lineRule="auto"/>
        <w:ind w:left="0"/>
        <w:jc w:val="both"/>
        <w:rPr>
          <w:rFonts w:ascii="Georgia" w:hAnsi="Georgia" w:cs="Times New Roman"/>
          <w:sz w:val="20"/>
          <w:szCs w:val="20"/>
        </w:rPr>
      </w:pPr>
      <w:r w:rsidRPr="00DC5D55">
        <w:rPr>
          <w:rFonts w:ascii="Georgia" w:hAnsi="Georgia" w:cs="Times New Roman"/>
          <w:sz w:val="20"/>
          <w:szCs w:val="20"/>
        </w:rPr>
        <w:tab/>
        <w:t xml:space="preserve">The social sense felt by the RDK when it can help the surrounding community by fostering the creative economy. Openness in cooperation allows him to maintain cooperation through good communication. </w:t>
      </w:r>
      <w:proofErr w:type="gramStart"/>
      <w:r w:rsidRPr="00DC5D55">
        <w:rPr>
          <w:rFonts w:ascii="Georgia" w:hAnsi="Georgia" w:cs="Times New Roman"/>
          <w:sz w:val="20"/>
          <w:szCs w:val="20"/>
        </w:rPr>
        <w:t>high</w:t>
      </w:r>
      <w:proofErr w:type="gramEnd"/>
      <w:r w:rsidRPr="00DC5D55">
        <w:rPr>
          <w:rFonts w:ascii="Georgia" w:hAnsi="Georgia" w:cs="Times New Roman"/>
          <w:sz w:val="20"/>
          <w:szCs w:val="20"/>
        </w:rPr>
        <w:t xml:space="preserve"> morale through education, advancing the surrounding community makes him able to face every sultan as a prospective teacher</w:t>
      </w:r>
    </w:p>
    <w:p w:rsidR="00CE6F34" w:rsidRPr="00DC5D55" w:rsidRDefault="00EA638F" w:rsidP="00D74FEB">
      <w:pPr>
        <w:spacing w:after="0" w:line="240" w:lineRule="auto"/>
        <w:ind w:hanging="284"/>
        <w:jc w:val="both"/>
        <w:rPr>
          <w:rFonts w:ascii="Georgia" w:hAnsi="Georgia" w:cs="Times New Roman"/>
          <w:sz w:val="20"/>
          <w:szCs w:val="20"/>
        </w:rPr>
      </w:pPr>
      <w:r w:rsidRPr="00DC5D55">
        <w:rPr>
          <w:rFonts w:ascii="Georgia" w:hAnsi="Georgia" w:cs="Times New Roman"/>
          <w:sz w:val="20"/>
          <w:szCs w:val="20"/>
        </w:rPr>
        <w:tab/>
      </w:r>
      <w:r w:rsidRPr="00DC5D55">
        <w:rPr>
          <w:rFonts w:ascii="Georgia" w:hAnsi="Georgia" w:cs="Times New Roman"/>
          <w:sz w:val="20"/>
          <w:szCs w:val="20"/>
        </w:rPr>
        <w:tab/>
        <w:t>The strength of the social sense shown by the RDK is finding solutions in advancing the field of education in its area. The limited facilities during the pandemic supporting the teaching and learning process have made the RDK integrated with the surrounding community by building learning houses for the underprivileged.</w:t>
      </w:r>
    </w:p>
    <w:p w:rsidR="00EA638F" w:rsidRPr="00DC5D55" w:rsidRDefault="00CF3179" w:rsidP="00D74FEB">
      <w:pPr>
        <w:spacing w:after="0" w:line="240" w:lineRule="auto"/>
        <w:ind w:left="720" w:right="855"/>
        <w:jc w:val="both"/>
        <w:rPr>
          <w:rFonts w:ascii="Georgia" w:hAnsi="Georgia" w:cs="Times New Roman"/>
          <w:sz w:val="20"/>
          <w:szCs w:val="20"/>
        </w:rPr>
      </w:pPr>
      <w:proofErr w:type="gramStart"/>
      <w:r w:rsidRPr="00DC5D55">
        <w:rPr>
          <w:rFonts w:ascii="Georgia" w:hAnsi="Georgia" w:cs="Times New Roman"/>
          <w:sz w:val="20"/>
          <w:szCs w:val="20"/>
        </w:rPr>
        <w:t>“</w:t>
      </w:r>
      <w:r w:rsidR="00EA638F" w:rsidRPr="00DC5D55">
        <w:rPr>
          <w:rFonts w:ascii="Georgia" w:hAnsi="Georgia" w:cs="Times New Roman"/>
          <w:sz w:val="20"/>
          <w:szCs w:val="20"/>
        </w:rPr>
        <w:t>My principle here as a prospective teacher is to advance education, especially in my village.</w:t>
      </w:r>
      <w:proofErr w:type="gramEnd"/>
      <w:r w:rsidR="00EA638F" w:rsidRPr="00DC5D55">
        <w:rPr>
          <w:rFonts w:ascii="Georgia" w:hAnsi="Georgia" w:cs="Times New Roman"/>
          <w:sz w:val="20"/>
          <w:szCs w:val="20"/>
        </w:rPr>
        <w:t xml:space="preserve"> So my goal is to continue my studies in teacher education to serve, not onl</w:t>
      </w:r>
      <w:r w:rsidRPr="00DC5D55">
        <w:rPr>
          <w:rFonts w:ascii="Georgia" w:hAnsi="Georgia" w:cs="Times New Roman"/>
          <w:sz w:val="20"/>
          <w:szCs w:val="20"/>
        </w:rPr>
        <w:t>y in school but also in society” (RDK)</w:t>
      </w:r>
    </w:p>
    <w:p w:rsidR="00EA638F" w:rsidRPr="00DC5D55" w:rsidRDefault="00CF3179" w:rsidP="00D74FEB">
      <w:pPr>
        <w:spacing w:after="0" w:line="240" w:lineRule="auto"/>
        <w:ind w:right="4"/>
        <w:jc w:val="both"/>
        <w:rPr>
          <w:rFonts w:ascii="Georgia" w:hAnsi="Georgia" w:cs="Times New Roman"/>
          <w:sz w:val="20"/>
          <w:szCs w:val="20"/>
        </w:rPr>
      </w:pPr>
      <w:r w:rsidRPr="00DC5D55">
        <w:rPr>
          <w:rFonts w:ascii="Georgia" w:hAnsi="Georgia" w:cs="Times New Roman"/>
          <w:sz w:val="20"/>
          <w:szCs w:val="20"/>
        </w:rPr>
        <w:tab/>
        <w:t xml:space="preserve">One of the social feelings possessed by prospective teachers of PGSD UNNES students is supported by openness during the learning process. </w:t>
      </w:r>
      <w:proofErr w:type="gramStart"/>
      <w:r w:rsidRPr="00DC5D55">
        <w:rPr>
          <w:rFonts w:ascii="Georgia" w:hAnsi="Georgia" w:cs="Times New Roman"/>
          <w:sz w:val="20"/>
          <w:szCs w:val="20"/>
        </w:rPr>
        <w:t>The participants in this study including students who are open in several ways so that it is easy to socialize with the surrounding community.</w:t>
      </w:r>
      <w:proofErr w:type="gramEnd"/>
      <w:r w:rsidRPr="00DC5D55">
        <w:rPr>
          <w:rFonts w:ascii="Georgia" w:hAnsi="Georgia" w:cs="Times New Roman"/>
          <w:sz w:val="20"/>
          <w:szCs w:val="20"/>
        </w:rPr>
        <w:t xml:space="preserve"> This shows that social and emotional feelings support the strength of prospective teacher students to maintain social relationships and provide a sense of comfort while being a student.</w:t>
      </w:r>
    </w:p>
    <w:p w:rsidR="00EA638F" w:rsidRPr="00DC5D55" w:rsidRDefault="00EA638F" w:rsidP="00DC5D55">
      <w:pPr>
        <w:spacing w:after="0" w:line="240" w:lineRule="auto"/>
        <w:ind w:left="284" w:hanging="284"/>
        <w:jc w:val="both"/>
        <w:rPr>
          <w:rFonts w:ascii="Georgia" w:hAnsi="Georgia" w:cs="Times New Roman"/>
          <w:sz w:val="20"/>
          <w:szCs w:val="20"/>
        </w:rPr>
      </w:pPr>
    </w:p>
    <w:p w:rsidR="006A0682" w:rsidRPr="00DC5D55" w:rsidRDefault="00DC5D55" w:rsidP="00D74FEB">
      <w:pPr>
        <w:spacing w:after="0" w:line="240" w:lineRule="auto"/>
        <w:jc w:val="both"/>
        <w:rPr>
          <w:rFonts w:ascii="Georgia" w:hAnsi="Georgia" w:cs="Times New Roman"/>
          <w:b/>
          <w:sz w:val="24"/>
          <w:szCs w:val="24"/>
        </w:rPr>
      </w:pPr>
      <w:r w:rsidRPr="00DC5D55">
        <w:rPr>
          <w:rFonts w:ascii="Georgia" w:hAnsi="Georgia" w:cs="Times New Roman"/>
          <w:b/>
          <w:sz w:val="24"/>
          <w:szCs w:val="24"/>
        </w:rPr>
        <w:t>Conclusion</w:t>
      </w:r>
    </w:p>
    <w:p w:rsidR="00CF3179" w:rsidRPr="00DC5D55" w:rsidRDefault="00CF3179" w:rsidP="00D74FEB">
      <w:pPr>
        <w:tabs>
          <w:tab w:val="left" w:pos="720"/>
        </w:tabs>
        <w:spacing w:after="0" w:line="240" w:lineRule="auto"/>
        <w:jc w:val="both"/>
        <w:rPr>
          <w:rFonts w:ascii="Georgia" w:hAnsi="Georgia" w:cs="Times New Roman"/>
          <w:sz w:val="20"/>
          <w:szCs w:val="20"/>
        </w:rPr>
      </w:pPr>
      <w:r w:rsidRPr="00DC5D55">
        <w:rPr>
          <w:rFonts w:ascii="Georgia" w:hAnsi="Georgia" w:cs="Times New Roman"/>
          <w:sz w:val="20"/>
          <w:szCs w:val="20"/>
        </w:rPr>
        <w:tab/>
      </w:r>
      <w:r w:rsidR="00A127D7" w:rsidRPr="00DC5D55">
        <w:rPr>
          <w:rFonts w:ascii="Georgia" w:hAnsi="Georgia" w:cs="Times New Roman"/>
          <w:sz w:val="20"/>
          <w:szCs w:val="20"/>
        </w:rPr>
        <w:t>The data analysis and interpretation findings are concluded in this section to answer research questions regarding the efficacy of prospective teacher students at PGSD UNNES and students' pleasure in fulfilling the demands of their duties as students in a professional manner. Self-efficacy based on the students' feelings of pleasure, namely; when students can follow the lessons given online and continue education to a higher level taller can show identity students directly in the dictionary, there is a unity of work among students, and get support from the community local people and their families. The feeling of pleasure that students have provides comfort in learning when they can adapt themselves to the limitations of the internet is in the area to make it happen its role and function in bringing change and progress through the field education for the local community.</w:t>
      </w:r>
    </w:p>
    <w:p w:rsidR="00A127D7" w:rsidRPr="00DC5D55" w:rsidRDefault="00D74FEB" w:rsidP="00D74FEB">
      <w:pPr>
        <w:spacing w:after="0" w:line="240" w:lineRule="auto"/>
        <w:jc w:val="both"/>
        <w:rPr>
          <w:rFonts w:ascii="Georgia" w:hAnsi="Georgia" w:cs="Times New Roman"/>
          <w:sz w:val="20"/>
          <w:szCs w:val="20"/>
        </w:rPr>
      </w:pPr>
      <w:r>
        <w:rPr>
          <w:rFonts w:ascii="Georgia" w:hAnsi="Georgia" w:cs="Times New Roman"/>
          <w:sz w:val="20"/>
          <w:szCs w:val="20"/>
        </w:rPr>
        <w:tab/>
      </w:r>
      <w:r w:rsidR="00A127D7" w:rsidRPr="00DC5D55">
        <w:rPr>
          <w:rFonts w:ascii="Georgia" w:hAnsi="Georgia" w:cs="Times New Roman"/>
          <w:sz w:val="20"/>
          <w:szCs w:val="20"/>
        </w:rPr>
        <w:t xml:space="preserve">Based on the description above, the researcher conclude that feeling happy experienced by each participant enables them to survive in situations that unpleasant, then yang direct them to take advantage of existing conditions to </w:t>
      </w:r>
      <w:proofErr w:type="spellStart"/>
      <w:r w:rsidR="00A127D7" w:rsidRPr="00DC5D55">
        <w:rPr>
          <w:rFonts w:ascii="Georgia" w:hAnsi="Georgia" w:cs="Times New Roman"/>
          <w:sz w:val="20"/>
          <w:szCs w:val="20"/>
        </w:rPr>
        <w:t>fulfil</w:t>
      </w:r>
      <w:proofErr w:type="spellEnd"/>
      <w:r w:rsidR="00A127D7" w:rsidRPr="00DC5D55">
        <w:rPr>
          <w:rFonts w:ascii="Georgia" w:hAnsi="Georgia" w:cs="Times New Roman"/>
          <w:sz w:val="20"/>
          <w:szCs w:val="20"/>
        </w:rPr>
        <w:t xml:space="preserve"> the profession's demands well so that they feel comfortable when carrying out their duties as a student.</w:t>
      </w:r>
    </w:p>
    <w:p w:rsidR="00DC5D55" w:rsidRDefault="00DC5D55" w:rsidP="00DC5D55">
      <w:pPr>
        <w:spacing w:after="0" w:line="240" w:lineRule="auto"/>
        <w:jc w:val="both"/>
        <w:rPr>
          <w:rFonts w:ascii="Georgia" w:hAnsi="Georgia" w:cs="Times New Roman"/>
          <w:b/>
          <w:sz w:val="20"/>
          <w:szCs w:val="20"/>
        </w:rPr>
      </w:pPr>
    </w:p>
    <w:p w:rsidR="00BE77E7" w:rsidRDefault="00BE77E7" w:rsidP="00DC5D55">
      <w:pPr>
        <w:spacing w:after="0" w:line="240" w:lineRule="auto"/>
        <w:jc w:val="both"/>
        <w:rPr>
          <w:rFonts w:ascii="Georgia" w:hAnsi="Georgia" w:cs="Times New Roman"/>
          <w:b/>
          <w:sz w:val="20"/>
          <w:szCs w:val="20"/>
        </w:rPr>
      </w:pPr>
    </w:p>
    <w:p w:rsidR="00BE77E7" w:rsidRDefault="00BE77E7" w:rsidP="00DC5D55">
      <w:pPr>
        <w:spacing w:after="0" w:line="240" w:lineRule="auto"/>
        <w:jc w:val="both"/>
        <w:rPr>
          <w:rFonts w:ascii="Georgia" w:hAnsi="Georgia" w:cs="Times New Roman"/>
          <w:b/>
          <w:sz w:val="20"/>
          <w:szCs w:val="20"/>
        </w:rPr>
      </w:pPr>
    </w:p>
    <w:p w:rsidR="00BE77E7" w:rsidRDefault="00BE77E7" w:rsidP="00DC5D55">
      <w:pPr>
        <w:spacing w:after="0" w:line="240" w:lineRule="auto"/>
        <w:jc w:val="both"/>
        <w:rPr>
          <w:rFonts w:ascii="Georgia" w:hAnsi="Georgia" w:cs="Times New Roman"/>
          <w:b/>
          <w:sz w:val="20"/>
          <w:szCs w:val="20"/>
        </w:rPr>
      </w:pPr>
    </w:p>
    <w:p w:rsidR="00BE77E7" w:rsidRDefault="00BE77E7" w:rsidP="00DC5D55">
      <w:pPr>
        <w:spacing w:after="0" w:line="240" w:lineRule="auto"/>
        <w:jc w:val="both"/>
        <w:rPr>
          <w:rFonts w:ascii="Georgia" w:hAnsi="Georgia" w:cs="Times New Roman"/>
          <w:b/>
          <w:sz w:val="20"/>
          <w:szCs w:val="20"/>
        </w:rPr>
      </w:pPr>
      <w:bookmarkStart w:id="0" w:name="_GoBack"/>
      <w:bookmarkEnd w:id="0"/>
    </w:p>
    <w:p w:rsidR="006A0682" w:rsidRPr="00D74FEB" w:rsidRDefault="00DC5D55" w:rsidP="00DC5D55">
      <w:pPr>
        <w:spacing w:after="0" w:line="240" w:lineRule="auto"/>
        <w:jc w:val="both"/>
        <w:rPr>
          <w:rFonts w:ascii="Georgia" w:hAnsi="Georgia" w:cs="Times New Roman"/>
          <w:b/>
          <w:sz w:val="24"/>
          <w:szCs w:val="24"/>
        </w:rPr>
      </w:pPr>
      <w:r w:rsidRPr="00D74FEB">
        <w:rPr>
          <w:rFonts w:ascii="Georgia" w:hAnsi="Georgia" w:cs="Times New Roman"/>
          <w:b/>
          <w:sz w:val="24"/>
          <w:szCs w:val="24"/>
        </w:rPr>
        <w:lastRenderedPageBreak/>
        <w:t xml:space="preserve">References </w:t>
      </w:r>
    </w:p>
    <w:p w:rsidR="00FE2FA0" w:rsidRPr="00DC5D55" w:rsidRDefault="00FE2FA0" w:rsidP="00DC5D55">
      <w:pPr>
        <w:pStyle w:val="ListParagraph"/>
        <w:numPr>
          <w:ilvl w:val="0"/>
          <w:numId w:val="2"/>
        </w:numPr>
        <w:spacing w:line="240" w:lineRule="auto"/>
        <w:jc w:val="both"/>
        <w:rPr>
          <w:rStyle w:val="Hyperlink"/>
          <w:rFonts w:ascii="Georgia" w:hAnsi="Georgia" w:cs="Times New Roman"/>
          <w:color w:val="auto"/>
          <w:sz w:val="20"/>
          <w:szCs w:val="20"/>
          <w:u w:val="none"/>
        </w:rPr>
      </w:pPr>
      <w:proofErr w:type="spellStart"/>
      <w:r w:rsidRPr="00DC5D55">
        <w:rPr>
          <w:rFonts w:ascii="Georgia" w:hAnsi="Georgia" w:cs="Times New Roman"/>
          <w:sz w:val="20"/>
          <w:szCs w:val="20"/>
        </w:rPr>
        <w:t>Ashshiddiqi</w:t>
      </w:r>
      <w:proofErr w:type="spellEnd"/>
      <w:r w:rsidRPr="00DC5D55">
        <w:rPr>
          <w:rFonts w:ascii="Georgia" w:hAnsi="Georgia" w:cs="Times New Roman"/>
          <w:sz w:val="20"/>
          <w:szCs w:val="20"/>
        </w:rPr>
        <w:t xml:space="preserve">, Ali, M. (2013). </w:t>
      </w:r>
      <w:hyperlink r:id="rId11" w:history="1">
        <w:proofErr w:type="spellStart"/>
        <w:r w:rsidRPr="00DC5D55">
          <w:rPr>
            <w:rStyle w:val="Hyperlink"/>
            <w:rFonts w:ascii="Georgia" w:hAnsi="Georgia" w:cs="Times New Roman"/>
            <w:color w:val="auto"/>
            <w:sz w:val="20"/>
            <w:szCs w:val="20"/>
            <w:u w:val="none"/>
          </w:rPr>
          <w:t>Makna</w:t>
        </w:r>
        <w:proofErr w:type="spellEnd"/>
        <w:r w:rsidRPr="00DC5D55">
          <w:rPr>
            <w:rStyle w:val="Hyperlink"/>
            <w:rFonts w:ascii="Georgia" w:hAnsi="Georgia" w:cs="Times New Roman"/>
            <w:color w:val="auto"/>
            <w:sz w:val="20"/>
            <w:szCs w:val="20"/>
            <w:u w:val="none"/>
          </w:rPr>
          <w:t xml:space="preserve"> Reflective Teaching </w:t>
        </w:r>
        <w:proofErr w:type="spellStart"/>
        <w:r w:rsidRPr="00DC5D55">
          <w:rPr>
            <w:rStyle w:val="Hyperlink"/>
            <w:rFonts w:ascii="Georgia" w:hAnsi="Georgia" w:cs="Times New Roman"/>
            <w:color w:val="auto"/>
            <w:sz w:val="20"/>
            <w:szCs w:val="20"/>
            <w:u w:val="none"/>
          </w:rPr>
          <w:t>Dalam</w:t>
        </w:r>
        <w:proofErr w:type="spellEnd"/>
        <w:r w:rsidRPr="00DC5D55">
          <w:rPr>
            <w:rStyle w:val="Hyperlink"/>
            <w:rFonts w:ascii="Georgia" w:hAnsi="Georgia" w:cs="Times New Roman"/>
            <w:color w:val="auto"/>
            <w:sz w:val="20"/>
            <w:szCs w:val="20"/>
            <w:u w:val="none"/>
          </w:rPr>
          <w:t xml:space="preserve"> </w:t>
        </w:r>
        <w:proofErr w:type="spellStart"/>
        <w:r w:rsidRPr="00DC5D55">
          <w:rPr>
            <w:rStyle w:val="Hyperlink"/>
            <w:rFonts w:ascii="Georgia" w:hAnsi="Georgia" w:cs="Times New Roman"/>
            <w:color w:val="auto"/>
            <w:sz w:val="20"/>
            <w:szCs w:val="20"/>
            <w:u w:val="none"/>
          </w:rPr>
          <w:t>Pengalaman</w:t>
        </w:r>
        <w:proofErr w:type="spellEnd"/>
        <w:r w:rsidRPr="00DC5D55">
          <w:rPr>
            <w:rStyle w:val="Hyperlink"/>
            <w:rFonts w:ascii="Georgia" w:hAnsi="Georgia" w:cs="Times New Roman"/>
            <w:color w:val="auto"/>
            <w:sz w:val="20"/>
            <w:szCs w:val="20"/>
            <w:u w:val="none"/>
          </w:rPr>
          <w:t xml:space="preserve"> </w:t>
        </w:r>
        <w:proofErr w:type="spellStart"/>
        <w:r w:rsidRPr="00DC5D55">
          <w:rPr>
            <w:rStyle w:val="Hyperlink"/>
            <w:rFonts w:ascii="Georgia" w:hAnsi="Georgia" w:cs="Times New Roman"/>
            <w:color w:val="auto"/>
            <w:sz w:val="20"/>
            <w:szCs w:val="20"/>
            <w:u w:val="none"/>
          </w:rPr>
          <w:t>Mengajar</w:t>
        </w:r>
        <w:proofErr w:type="spellEnd"/>
        <w:r w:rsidRPr="00DC5D55">
          <w:rPr>
            <w:rStyle w:val="Hyperlink"/>
            <w:rFonts w:ascii="Georgia" w:hAnsi="Georgia" w:cs="Times New Roman"/>
            <w:color w:val="auto"/>
            <w:sz w:val="20"/>
            <w:szCs w:val="20"/>
            <w:u w:val="none"/>
          </w:rPr>
          <w:t xml:space="preserve"> Guru-Guru </w:t>
        </w:r>
        <w:proofErr w:type="spellStart"/>
        <w:r w:rsidRPr="00DC5D55">
          <w:rPr>
            <w:rStyle w:val="Hyperlink"/>
            <w:rFonts w:ascii="Georgia" w:hAnsi="Georgia" w:cs="Times New Roman"/>
            <w:color w:val="auto"/>
            <w:sz w:val="20"/>
            <w:szCs w:val="20"/>
            <w:u w:val="none"/>
          </w:rPr>
          <w:t>Berprestasi</w:t>
        </w:r>
        <w:proofErr w:type="spellEnd"/>
        <w:r w:rsidRPr="00DC5D55">
          <w:rPr>
            <w:rStyle w:val="Hyperlink"/>
            <w:rFonts w:ascii="Georgia" w:hAnsi="Georgia" w:cs="Times New Roman"/>
            <w:color w:val="auto"/>
            <w:sz w:val="20"/>
            <w:szCs w:val="20"/>
            <w:u w:val="none"/>
          </w:rPr>
          <w:t xml:space="preserve"> (</w:t>
        </w:r>
        <w:proofErr w:type="spellStart"/>
        <w:r w:rsidRPr="00DC5D55">
          <w:rPr>
            <w:rStyle w:val="Hyperlink"/>
            <w:rFonts w:ascii="Georgia" w:hAnsi="Georgia" w:cs="Times New Roman"/>
            <w:color w:val="auto"/>
            <w:sz w:val="20"/>
            <w:szCs w:val="20"/>
            <w:u w:val="none"/>
          </w:rPr>
          <w:t>Studi</w:t>
        </w:r>
        <w:proofErr w:type="spellEnd"/>
        <w:r w:rsidRPr="00DC5D55">
          <w:rPr>
            <w:rStyle w:val="Hyperlink"/>
            <w:rFonts w:ascii="Georgia" w:hAnsi="Georgia" w:cs="Times New Roman"/>
            <w:color w:val="auto"/>
            <w:sz w:val="20"/>
            <w:szCs w:val="20"/>
            <w:u w:val="none"/>
          </w:rPr>
          <w:t xml:space="preserve"> </w:t>
        </w:r>
        <w:proofErr w:type="spellStart"/>
        <w:r w:rsidRPr="00DC5D55">
          <w:rPr>
            <w:rStyle w:val="Hyperlink"/>
            <w:rFonts w:ascii="Georgia" w:hAnsi="Georgia" w:cs="Times New Roman"/>
            <w:color w:val="auto"/>
            <w:sz w:val="20"/>
            <w:szCs w:val="20"/>
            <w:u w:val="none"/>
          </w:rPr>
          <w:t>Analisis</w:t>
        </w:r>
        <w:proofErr w:type="spellEnd"/>
        <w:r w:rsidRPr="00DC5D55">
          <w:rPr>
            <w:rStyle w:val="Hyperlink"/>
            <w:rFonts w:ascii="Georgia" w:hAnsi="Georgia" w:cs="Times New Roman"/>
            <w:color w:val="auto"/>
            <w:sz w:val="20"/>
            <w:szCs w:val="20"/>
            <w:u w:val="none"/>
          </w:rPr>
          <w:t xml:space="preserve"> </w:t>
        </w:r>
        <w:proofErr w:type="spellStart"/>
        <w:r w:rsidRPr="00DC5D55">
          <w:rPr>
            <w:rStyle w:val="Hyperlink"/>
            <w:rFonts w:ascii="Georgia" w:hAnsi="Georgia" w:cs="Times New Roman"/>
            <w:color w:val="auto"/>
            <w:sz w:val="20"/>
            <w:szCs w:val="20"/>
            <w:u w:val="none"/>
          </w:rPr>
          <w:t>Fenomenologis</w:t>
        </w:r>
        <w:proofErr w:type="spellEnd"/>
        <w:r w:rsidRPr="00DC5D55">
          <w:rPr>
            <w:rStyle w:val="Hyperlink"/>
            <w:rFonts w:ascii="Georgia" w:hAnsi="Georgia" w:cs="Times New Roman"/>
            <w:color w:val="auto"/>
            <w:sz w:val="20"/>
            <w:szCs w:val="20"/>
            <w:u w:val="none"/>
          </w:rPr>
          <w:t xml:space="preserve"> </w:t>
        </w:r>
        <w:proofErr w:type="spellStart"/>
        <w:r w:rsidRPr="00DC5D55">
          <w:rPr>
            <w:rStyle w:val="Hyperlink"/>
            <w:rFonts w:ascii="Georgia" w:hAnsi="Georgia" w:cs="Times New Roman"/>
            <w:color w:val="auto"/>
            <w:sz w:val="20"/>
            <w:szCs w:val="20"/>
            <w:u w:val="none"/>
          </w:rPr>
          <w:t>Interpretatif</w:t>
        </w:r>
        <w:proofErr w:type="spellEnd"/>
        <w:r w:rsidRPr="00DC5D55">
          <w:rPr>
            <w:rStyle w:val="Hyperlink"/>
            <w:rFonts w:ascii="Georgia" w:hAnsi="Georgia" w:cs="Times New Roman"/>
            <w:color w:val="auto"/>
            <w:sz w:val="20"/>
            <w:szCs w:val="20"/>
            <w:u w:val="none"/>
          </w:rPr>
          <w:t>)</w:t>
        </w:r>
      </w:hyperlink>
    </w:p>
    <w:p w:rsidR="000D0C32" w:rsidRPr="00DC5D55" w:rsidRDefault="00A41B02" w:rsidP="00DC5D55">
      <w:pPr>
        <w:pStyle w:val="ListParagraph"/>
        <w:numPr>
          <w:ilvl w:val="0"/>
          <w:numId w:val="2"/>
        </w:numPr>
        <w:spacing w:line="240" w:lineRule="auto"/>
        <w:jc w:val="both"/>
        <w:rPr>
          <w:rFonts w:ascii="Georgia" w:hAnsi="Georgia" w:cs="Times New Roman"/>
          <w:sz w:val="20"/>
          <w:szCs w:val="20"/>
        </w:rPr>
      </w:pPr>
      <w:r w:rsidRPr="00DC5D55">
        <w:rPr>
          <w:rFonts w:ascii="Georgia" w:hAnsi="Georgia" w:cs="Times New Roman"/>
          <w:sz w:val="20"/>
          <w:szCs w:val="20"/>
        </w:rPr>
        <w:t xml:space="preserve">Albert Bandura. (1986). </w:t>
      </w:r>
      <w:r w:rsidR="000D0C32" w:rsidRPr="00DC5D55">
        <w:rPr>
          <w:rFonts w:ascii="Georgia" w:hAnsi="Georgia" w:cs="Times New Roman"/>
          <w:sz w:val="20"/>
          <w:szCs w:val="20"/>
        </w:rPr>
        <w:t>Social Foundations of Thought and Action: A Social Cognitive Theory (Englewood</w:t>
      </w:r>
      <w:r w:rsidRPr="00DC5D55">
        <w:rPr>
          <w:rFonts w:ascii="Georgia" w:hAnsi="Georgia" w:cs="Times New Roman"/>
          <w:sz w:val="20"/>
          <w:szCs w:val="20"/>
        </w:rPr>
        <w:t xml:space="preserve"> Cliffs, NJ: Prentice Hall</w:t>
      </w:r>
      <w:r w:rsidR="000D0C32" w:rsidRPr="00DC5D55">
        <w:rPr>
          <w:rFonts w:ascii="Georgia" w:hAnsi="Georgia" w:cs="Times New Roman"/>
          <w:sz w:val="20"/>
          <w:szCs w:val="20"/>
        </w:rPr>
        <w:t xml:space="preserve">), </w:t>
      </w:r>
      <w:proofErr w:type="spellStart"/>
      <w:r w:rsidR="000D0C32" w:rsidRPr="00DC5D55">
        <w:rPr>
          <w:rFonts w:ascii="Georgia" w:hAnsi="Georgia" w:cs="Times New Roman"/>
          <w:sz w:val="20"/>
          <w:szCs w:val="20"/>
        </w:rPr>
        <w:t>hlm</w:t>
      </w:r>
      <w:proofErr w:type="spellEnd"/>
      <w:r w:rsidR="000D0C32" w:rsidRPr="00DC5D55">
        <w:rPr>
          <w:rFonts w:ascii="Georgia" w:hAnsi="Georgia" w:cs="Times New Roman"/>
          <w:sz w:val="20"/>
          <w:szCs w:val="20"/>
        </w:rPr>
        <w:t>. 25.</w:t>
      </w:r>
    </w:p>
    <w:p w:rsidR="000D0C32" w:rsidRPr="00DC5D55" w:rsidRDefault="00A41B02" w:rsidP="00DC5D55">
      <w:pPr>
        <w:pStyle w:val="ListParagraph"/>
        <w:numPr>
          <w:ilvl w:val="0"/>
          <w:numId w:val="2"/>
        </w:numPr>
        <w:spacing w:line="240" w:lineRule="auto"/>
        <w:jc w:val="both"/>
        <w:rPr>
          <w:rFonts w:ascii="Georgia" w:hAnsi="Georgia" w:cs="Times New Roman"/>
          <w:sz w:val="20"/>
          <w:szCs w:val="20"/>
        </w:rPr>
      </w:pPr>
      <w:r w:rsidRPr="00DC5D55">
        <w:rPr>
          <w:rFonts w:ascii="Georgia" w:hAnsi="Georgia" w:cs="Times New Roman"/>
          <w:sz w:val="20"/>
          <w:szCs w:val="20"/>
        </w:rPr>
        <w:t xml:space="preserve">Albert Bandura. (1997). </w:t>
      </w:r>
      <w:r w:rsidR="000D0C32" w:rsidRPr="00DC5D55">
        <w:rPr>
          <w:rFonts w:ascii="Georgia" w:hAnsi="Georgia" w:cs="Times New Roman"/>
          <w:sz w:val="20"/>
          <w:szCs w:val="20"/>
        </w:rPr>
        <w:t>Self-efficacy: The Exercise of Contr</w:t>
      </w:r>
      <w:r w:rsidRPr="00DC5D55">
        <w:rPr>
          <w:rFonts w:ascii="Georgia" w:hAnsi="Georgia" w:cs="Times New Roman"/>
          <w:sz w:val="20"/>
          <w:szCs w:val="20"/>
        </w:rPr>
        <w:t>ol (New York. W.H. Freeman</w:t>
      </w:r>
      <w:r w:rsidR="000D0C32" w:rsidRPr="00DC5D55">
        <w:rPr>
          <w:rFonts w:ascii="Georgia" w:hAnsi="Georgia" w:cs="Times New Roman"/>
          <w:sz w:val="20"/>
          <w:szCs w:val="20"/>
        </w:rPr>
        <w:t xml:space="preserve">) </w:t>
      </w:r>
      <w:proofErr w:type="spellStart"/>
      <w:r w:rsidR="000D0C32" w:rsidRPr="00DC5D55">
        <w:rPr>
          <w:rFonts w:ascii="Georgia" w:hAnsi="Georgia" w:cs="Times New Roman"/>
          <w:sz w:val="20"/>
          <w:szCs w:val="20"/>
        </w:rPr>
        <w:t>hlm</w:t>
      </w:r>
      <w:proofErr w:type="spellEnd"/>
      <w:r w:rsidR="000D0C32" w:rsidRPr="00DC5D55">
        <w:rPr>
          <w:rFonts w:ascii="Georgia" w:hAnsi="Georgia" w:cs="Times New Roman"/>
          <w:sz w:val="20"/>
          <w:szCs w:val="20"/>
        </w:rPr>
        <w:t>. 3.</w:t>
      </w:r>
    </w:p>
    <w:p w:rsidR="00A127D7" w:rsidRPr="00DC5D55" w:rsidRDefault="00A127D7" w:rsidP="00DC5D55">
      <w:pPr>
        <w:pStyle w:val="ListParagraph"/>
        <w:numPr>
          <w:ilvl w:val="0"/>
          <w:numId w:val="2"/>
        </w:numPr>
        <w:spacing w:line="240" w:lineRule="auto"/>
        <w:jc w:val="both"/>
        <w:rPr>
          <w:rFonts w:ascii="Georgia" w:hAnsi="Georgia" w:cs="Times New Roman"/>
          <w:sz w:val="20"/>
          <w:szCs w:val="20"/>
        </w:rPr>
      </w:pPr>
      <w:r w:rsidRPr="00DC5D55">
        <w:rPr>
          <w:rFonts w:ascii="Georgia" w:hAnsi="Georgia" w:cs="Times New Roman"/>
          <w:sz w:val="20"/>
          <w:szCs w:val="20"/>
        </w:rPr>
        <w:t xml:space="preserve">Bandura. A. (2001). Social cognitive theory: An </w:t>
      </w:r>
      <w:proofErr w:type="spellStart"/>
      <w:r w:rsidRPr="00DC5D55">
        <w:rPr>
          <w:rFonts w:ascii="Georgia" w:hAnsi="Georgia" w:cs="Times New Roman"/>
          <w:sz w:val="20"/>
          <w:szCs w:val="20"/>
        </w:rPr>
        <w:t>agentic</w:t>
      </w:r>
      <w:proofErr w:type="spellEnd"/>
      <w:r w:rsidRPr="00DC5D55">
        <w:rPr>
          <w:rFonts w:ascii="Georgia" w:hAnsi="Georgia" w:cs="Times New Roman"/>
          <w:sz w:val="20"/>
          <w:szCs w:val="20"/>
        </w:rPr>
        <w:t xml:space="preserve"> perspective. </w:t>
      </w:r>
      <w:r w:rsidRPr="00DC5D55">
        <w:rPr>
          <w:rFonts w:ascii="Georgia" w:hAnsi="Georgia" w:cs="Times New Roman"/>
          <w:i/>
          <w:sz w:val="20"/>
          <w:szCs w:val="20"/>
        </w:rPr>
        <w:t>Annual Review of Psychology, 52</w:t>
      </w:r>
      <w:r w:rsidRPr="00DC5D55">
        <w:rPr>
          <w:rFonts w:ascii="Georgia" w:hAnsi="Georgia" w:cs="Times New Roman"/>
          <w:sz w:val="20"/>
          <w:szCs w:val="20"/>
        </w:rPr>
        <w:t>, 1–26.</w:t>
      </w:r>
    </w:p>
    <w:p w:rsidR="00A127D7" w:rsidRPr="00DC5D55" w:rsidRDefault="00A127D7" w:rsidP="00DC5D55">
      <w:pPr>
        <w:pStyle w:val="ListParagraph"/>
        <w:numPr>
          <w:ilvl w:val="0"/>
          <w:numId w:val="2"/>
        </w:numPr>
        <w:spacing w:line="240" w:lineRule="auto"/>
        <w:jc w:val="both"/>
        <w:rPr>
          <w:rFonts w:ascii="Georgia" w:hAnsi="Georgia" w:cs="Times New Roman"/>
          <w:sz w:val="20"/>
          <w:szCs w:val="20"/>
        </w:rPr>
      </w:pPr>
      <w:r w:rsidRPr="00DC5D55">
        <w:rPr>
          <w:rFonts w:ascii="Georgia" w:hAnsi="Georgia" w:cs="Times New Roman"/>
          <w:sz w:val="20"/>
          <w:szCs w:val="20"/>
        </w:rPr>
        <w:t xml:space="preserve">Bandura, A. (2006). Toward a psychology of human agency. </w:t>
      </w:r>
      <w:r w:rsidRPr="00DC5D55">
        <w:rPr>
          <w:rFonts w:ascii="Georgia" w:hAnsi="Georgia" w:cs="Times New Roman"/>
          <w:i/>
          <w:sz w:val="20"/>
          <w:szCs w:val="20"/>
        </w:rPr>
        <w:t>Perspectives on Psychological Science, 1</w:t>
      </w:r>
      <w:r w:rsidRPr="00DC5D55">
        <w:rPr>
          <w:rFonts w:ascii="Georgia" w:hAnsi="Georgia" w:cs="Times New Roman"/>
          <w:sz w:val="20"/>
          <w:szCs w:val="20"/>
        </w:rPr>
        <w:t>, 164–180.</w:t>
      </w:r>
    </w:p>
    <w:p w:rsidR="00353475" w:rsidRPr="00DC5D55" w:rsidRDefault="00353475" w:rsidP="00DC5D55">
      <w:pPr>
        <w:pStyle w:val="ListParagraph"/>
        <w:numPr>
          <w:ilvl w:val="0"/>
          <w:numId w:val="2"/>
        </w:numPr>
        <w:spacing w:line="240" w:lineRule="auto"/>
        <w:jc w:val="both"/>
        <w:rPr>
          <w:rFonts w:ascii="Georgia" w:hAnsi="Georgia" w:cs="Times New Roman"/>
          <w:sz w:val="20"/>
          <w:szCs w:val="20"/>
        </w:rPr>
      </w:pPr>
      <w:proofErr w:type="spellStart"/>
      <w:r w:rsidRPr="00DC5D55">
        <w:rPr>
          <w:rFonts w:ascii="Georgia" w:hAnsi="Georgia" w:cs="Times New Roman"/>
          <w:sz w:val="20"/>
          <w:szCs w:val="20"/>
        </w:rPr>
        <w:t>Barone</w:t>
      </w:r>
      <w:proofErr w:type="spellEnd"/>
      <w:r w:rsidRPr="00DC5D55">
        <w:rPr>
          <w:rFonts w:ascii="Georgia" w:hAnsi="Georgia" w:cs="Times New Roman"/>
          <w:sz w:val="20"/>
          <w:szCs w:val="20"/>
        </w:rPr>
        <w:t xml:space="preserve">, D., Maddux, J. E., &amp; Snyder, C. R. (1997). </w:t>
      </w:r>
      <w:r w:rsidRPr="00DC5D55">
        <w:rPr>
          <w:rFonts w:ascii="Georgia" w:hAnsi="Georgia" w:cs="Times New Roman"/>
          <w:i/>
          <w:sz w:val="20"/>
          <w:szCs w:val="20"/>
        </w:rPr>
        <w:t>Social cognitive psychology: History and current domains</w:t>
      </w:r>
      <w:r w:rsidRPr="00DC5D55">
        <w:rPr>
          <w:rFonts w:ascii="Georgia" w:hAnsi="Georgia" w:cs="Times New Roman"/>
          <w:sz w:val="20"/>
          <w:szCs w:val="20"/>
        </w:rPr>
        <w:t>. New York: Plenum.</w:t>
      </w:r>
    </w:p>
    <w:p w:rsidR="00531910" w:rsidRPr="00DC5D55" w:rsidRDefault="00A41B02" w:rsidP="00DC5D55">
      <w:pPr>
        <w:pStyle w:val="ListParagraph"/>
        <w:numPr>
          <w:ilvl w:val="0"/>
          <w:numId w:val="2"/>
        </w:numPr>
        <w:spacing w:line="240" w:lineRule="auto"/>
        <w:jc w:val="both"/>
        <w:rPr>
          <w:rFonts w:ascii="Georgia" w:hAnsi="Georgia" w:cs="Times New Roman"/>
          <w:sz w:val="20"/>
          <w:szCs w:val="20"/>
        </w:rPr>
      </w:pPr>
      <w:r w:rsidRPr="00DC5D55">
        <w:rPr>
          <w:rFonts w:ascii="Georgia" w:hAnsi="Georgia" w:cs="Times New Roman"/>
          <w:sz w:val="20"/>
          <w:szCs w:val="20"/>
        </w:rPr>
        <w:t xml:space="preserve">D.H. </w:t>
      </w:r>
      <w:proofErr w:type="spellStart"/>
      <w:r w:rsidRPr="00DC5D55">
        <w:rPr>
          <w:rFonts w:ascii="Georgia" w:hAnsi="Georgia" w:cs="Times New Roman"/>
          <w:sz w:val="20"/>
          <w:szCs w:val="20"/>
        </w:rPr>
        <w:t>Schunk</w:t>
      </w:r>
      <w:proofErr w:type="spellEnd"/>
      <w:r w:rsidRPr="00DC5D55">
        <w:rPr>
          <w:rFonts w:ascii="Georgia" w:hAnsi="Georgia" w:cs="Times New Roman"/>
          <w:sz w:val="20"/>
          <w:szCs w:val="20"/>
        </w:rPr>
        <w:t>. (1981).</w:t>
      </w:r>
      <w:r w:rsidR="00531910" w:rsidRPr="00DC5D55">
        <w:rPr>
          <w:rFonts w:ascii="Georgia" w:hAnsi="Georgia" w:cs="Times New Roman"/>
          <w:sz w:val="20"/>
          <w:szCs w:val="20"/>
        </w:rPr>
        <w:t xml:space="preserve"> “Modeling and </w:t>
      </w:r>
      <w:proofErr w:type="spellStart"/>
      <w:r w:rsidR="00531910" w:rsidRPr="00DC5D55">
        <w:rPr>
          <w:rFonts w:ascii="Georgia" w:hAnsi="Georgia" w:cs="Times New Roman"/>
          <w:sz w:val="20"/>
          <w:szCs w:val="20"/>
        </w:rPr>
        <w:t>Attributional</w:t>
      </w:r>
      <w:proofErr w:type="spellEnd"/>
      <w:r w:rsidR="00531910" w:rsidRPr="00DC5D55">
        <w:rPr>
          <w:rFonts w:ascii="Georgia" w:hAnsi="Georgia" w:cs="Times New Roman"/>
          <w:sz w:val="20"/>
          <w:szCs w:val="20"/>
        </w:rPr>
        <w:t xml:space="preserve"> Effects on Children’s Achievement: A Self-efficacy Analysis, </w:t>
      </w:r>
      <w:proofErr w:type="spellStart"/>
      <w:r w:rsidR="00531910" w:rsidRPr="00DC5D55">
        <w:rPr>
          <w:rFonts w:ascii="Georgia" w:hAnsi="Georgia" w:cs="Times New Roman"/>
          <w:sz w:val="20"/>
          <w:szCs w:val="20"/>
        </w:rPr>
        <w:t>dalam</w:t>
      </w:r>
      <w:proofErr w:type="spellEnd"/>
      <w:r w:rsidR="00531910" w:rsidRPr="00DC5D55">
        <w:rPr>
          <w:rFonts w:ascii="Georgia" w:hAnsi="Georgia" w:cs="Times New Roman"/>
          <w:sz w:val="20"/>
          <w:szCs w:val="20"/>
        </w:rPr>
        <w:t xml:space="preserve"> Journal of Educat</w:t>
      </w:r>
      <w:r w:rsidRPr="00DC5D55">
        <w:rPr>
          <w:rFonts w:ascii="Georgia" w:hAnsi="Georgia" w:cs="Times New Roman"/>
          <w:sz w:val="20"/>
          <w:szCs w:val="20"/>
        </w:rPr>
        <w:t>ional Psychology</w:t>
      </w:r>
      <w:proofErr w:type="gramStart"/>
      <w:r w:rsidRPr="00DC5D55">
        <w:rPr>
          <w:rFonts w:ascii="Georgia" w:hAnsi="Georgia" w:cs="Times New Roman"/>
          <w:sz w:val="20"/>
          <w:szCs w:val="20"/>
        </w:rPr>
        <w:t xml:space="preserve">, </w:t>
      </w:r>
      <w:r w:rsidR="00531910" w:rsidRPr="00DC5D55">
        <w:rPr>
          <w:rFonts w:ascii="Georgia" w:hAnsi="Georgia" w:cs="Times New Roman"/>
          <w:sz w:val="20"/>
          <w:szCs w:val="20"/>
        </w:rPr>
        <w:t xml:space="preserve"> </w:t>
      </w:r>
      <w:proofErr w:type="spellStart"/>
      <w:r w:rsidR="00531910" w:rsidRPr="00DC5D55">
        <w:rPr>
          <w:rFonts w:ascii="Georgia" w:hAnsi="Georgia" w:cs="Times New Roman"/>
          <w:sz w:val="20"/>
          <w:szCs w:val="20"/>
        </w:rPr>
        <w:t>hlm</w:t>
      </w:r>
      <w:proofErr w:type="spellEnd"/>
      <w:proofErr w:type="gramEnd"/>
      <w:r w:rsidR="00531910" w:rsidRPr="00DC5D55">
        <w:rPr>
          <w:rFonts w:ascii="Georgia" w:hAnsi="Georgia" w:cs="Times New Roman"/>
          <w:sz w:val="20"/>
          <w:szCs w:val="20"/>
        </w:rPr>
        <w:t>. 93- 105.</w:t>
      </w:r>
    </w:p>
    <w:p w:rsidR="00232A02" w:rsidRPr="00DC5D55" w:rsidRDefault="00232A02" w:rsidP="00DC5D55">
      <w:pPr>
        <w:pStyle w:val="ListParagraph"/>
        <w:numPr>
          <w:ilvl w:val="0"/>
          <w:numId w:val="2"/>
        </w:numPr>
        <w:spacing w:line="240" w:lineRule="auto"/>
        <w:jc w:val="both"/>
        <w:rPr>
          <w:rFonts w:ascii="Georgia" w:hAnsi="Georgia" w:cs="Times New Roman"/>
          <w:b/>
          <w:bCs/>
          <w:sz w:val="20"/>
          <w:szCs w:val="20"/>
        </w:rPr>
      </w:pPr>
      <w:proofErr w:type="spellStart"/>
      <w:r w:rsidRPr="00DC5D55">
        <w:rPr>
          <w:rFonts w:ascii="Georgia" w:hAnsi="Georgia" w:cs="Times New Roman"/>
          <w:sz w:val="20"/>
          <w:szCs w:val="20"/>
        </w:rPr>
        <w:t>Kostradini</w:t>
      </w:r>
      <w:proofErr w:type="spellEnd"/>
      <w:r w:rsidRPr="00DC5D55">
        <w:rPr>
          <w:rFonts w:ascii="Georgia" w:hAnsi="Georgia" w:cs="Times New Roman"/>
          <w:sz w:val="20"/>
          <w:szCs w:val="20"/>
        </w:rPr>
        <w:t xml:space="preserve">, F. (2017). </w:t>
      </w:r>
      <w:proofErr w:type="spellStart"/>
      <w:proofErr w:type="gramStart"/>
      <w:r w:rsidRPr="00DC5D55">
        <w:rPr>
          <w:rFonts w:ascii="Georgia" w:hAnsi="Georgia" w:cs="Times New Roman"/>
          <w:bCs/>
          <w:sz w:val="20"/>
          <w:szCs w:val="20"/>
        </w:rPr>
        <w:t>pengaruh</w:t>
      </w:r>
      <w:proofErr w:type="spellEnd"/>
      <w:proofErr w:type="gramEnd"/>
      <w:r w:rsidRPr="00DC5D55">
        <w:rPr>
          <w:rFonts w:ascii="Georgia" w:hAnsi="Georgia" w:cs="Times New Roman"/>
          <w:bCs/>
          <w:sz w:val="20"/>
          <w:szCs w:val="20"/>
        </w:rPr>
        <w:t xml:space="preserve"> </w:t>
      </w:r>
      <w:proofErr w:type="spellStart"/>
      <w:r w:rsidRPr="00DC5D55">
        <w:rPr>
          <w:rFonts w:ascii="Georgia" w:hAnsi="Georgia" w:cs="Times New Roman"/>
          <w:bCs/>
          <w:sz w:val="20"/>
          <w:szCs w:val="20"/>
        </w:rPr>
        <w:t>efikasi</w:t>
      </w:r>
      <w:proofErr w:type="spellEnd"/>
      <w:r w:rsidRPr="00DC5D55">
        <w:rPr>
          <w:rFonts w:ascii="Georgia" w:hAnsi="Georgia" w:cs="Times New Roman"/>
          <w:bCs/>
          <w:sz w:val="20"/>
          <w:szCs w:val="20"/>
        </w:rPr>
        <w:t xml:space="preserve"> </w:t>
      </w:r>
      <w:proofErr w:type="spellStart"/>
      <w:r w:rsidRPr="00DC5D55">
        <w:rPr>
          <w:rFonts w:ascii="Georgia" w:hAnsi="Georgia" w:cs="Times New Roman"/>
          <w:bCs/>
          <w:sz w:val="20"/>
          <w:szCs w:val="20"/>
        </w:rPr>
        <w:t>diri</w:t>
      </w:r>
      <w:proofErr w:type="spellEnd"/>
      <w:r w:rsidRPr="00DC5D55">
        <w:rPr>
          <w:rFonts w:ascii="Georgia" w:hAnsi="Georgia" w:cs="Times New Roman"/>
          <w:bCs/>
          <w:sz w:val="20"/>
          <w:szCs w:val="20"/>
        </w:rPr>
        <w:t xml:space="preserve"> </w:t>
      </w:r>
      <w:proofErr w:type="spellStart"/>
      <w:r w:rsidRPr="00DC5D55">
        <w:rPr>
          <w:rFonts w:ascii="Georgia" w:hAnsi="Georgia" w:cs="Times New Roman"/>
          <w:bCs/>
          <w:sz w:val="20"/>
          <w:szCs w:val="20"/>
        </w:rPr>
        <w:t>terhadap</w:t>
      </w:r>
      <w:proofErr w:type="spellEnd"/>
      <w:r w:rsidRPr="00DC5D55">
        <w:rPr>
          <w:rFonts w:ascii="Georgia" w:hAnsi="Georgia" w:cs="Times New Roman"/>
          <w:bCs/>
          <w:sz w:val="20"/>
          <w:szCs w:val="20"/>
        </w:rPr>
        <w:t xml:space="preserve"> </w:t>
      </w:r>
      <w:proofErr w:type="spellStart"/>
      <w:r w:rsidRPr="00DC5D55">
        <w:rPr>
          <w:rFonts w:ascii="Georgia" w:hAnsi="Georgia" w:cs="Times New Roman"/>
          <w:bCs/>
          <w:sz w:val="20"/>
          <w:szCs w:val="20"/>
        </w:rPr>
        <w:t>kinerja</w:t>
      </w:r>
      <w:proofErr w:type="spellEnd"/>
      <w:r w:rsidRPr="00DC5D55">
        <w:rPr>
          <w:rFonts w:ascii="Georgia" w:hAnsi="Georgia" w:cs="Times New Roman"/>
          <w:bCs/>
          <w:sz w:val="20"/>
          <w:szCs w:val="20"/>
        </w:rPr>
        <w:t xml:space="preserve"> </w:t>
      </w:r>
      <w:proofErr w:type="spellStart"/>
      <w:r w:rsidRPr="00DC5D55">
        <w:rPr>
          <w:rFonts w:ascii="Georgia" w:hAnsi="Georgia" w:cs="Times New Roman"/>
          <w:bCs/>
          <w:sz w:val="20"/>
          <w:szCs w:val="20"/>
        </w:rPr>
        <w:t>organisasi</w:t>
      </w:r>
      <w:proofErr w:type="spellEnd"/>
      <w:r w:rsidRPr="00DC5D55">
        <w:rPr>
          <w:rFonts w:ascii="Georgia" w:hAnsi="Georgia" w:cs="Times New Roman"/>
          <w:bCs/>
          <w:sz w:val="20"/>
          <w:szCs w:val="20"/>
        </w:rPr>
        <w:t xml:space="preserve"> </w:t>
      </w:r>
      <w:proofErr w:type="spellStart"/>
      <w:r w:rsidRPr="00DC5D55">
        <w:rPr>
          <w:rFonts w:ascii="Georgia" w:hAnsi="Georgia" w:cs="Times New Roman"/>
          <w:bCs/>
          <w:sz w:val="20"/>
          <w:szCs w:val="20"/>
        </w:rPr>
        <w:t>kelurahan</w:t>
      </w:r>
      <w:proofErr w:type="spellEnd"/>
      <w:r w:rsidRPr="00DC5D55">
        <w:rPr>
          <w:rFonts w:ascii="Georgia" w:hAnsi="Georgia" w:cs="Times New Roman"/>
          <w:bCs/>
          <w:sz w:val="20"/>
          <w:szCs w:val="20"/>
        </w:rPr>
        <w:t xml:space="preserve"> se-</w:t>
      </w:r>
      <w:proofErr w:type="spellStart"/>
      <w:r w:rsidRPr="00DC5D55">
        <w:rPr>
          <w:rFonts w:ascii="Georgia" w:hAnsi="Georgia" w:cs="Times New Roman"/>
          <w:bCs/>
          <w:sz w:val="20"/>
          <w:szCs w:val="20"/>
        </w:rPr>
        <w:t>kota</w:t>
      </w:r>
      <w:proofErr w:type="spellEnd"/>
      <w:r w:rsidRPr="00DC5D55">
        <w:rPr>
          <w:rFonts w:ascii="Georgia" w:hAnsi="Georgia" w:cs="Times New Roman"/>
          <w:bCs/>
          <w:sz w:val="20"/>
          <w:szCs w:val="20"/>
        </w:rPr>
        <w:t xml:space="preserve"> </w:t>
      </w:r>
      <w:proofErr w:type="spellStart"/>
      <w:r w:rsidRPr="00DC5D55">
        <w:rPr>
          <w:rFonts w:ascii="Georgia" w:hAnsi="Georgia" w:cs="Times New Roman"/>
          <w:bCs/>
          <w:sz w:val="20"/>
          <w:szCs w:val="20"/>
        </w:rPr>
        <w:t>banjar</w:t>
      </w:r>
      <w:proofErr w:type="spellEnd"/>
      <w:r w:rsidRPr="00DC5D55">
        <w:rPr>
          <w:rFonts w:ascii="Georgia" w:hAnsi="Georgia" w:cs="Times New Roman"/>
          <w:bCs/>
          <w:sz w:val="20"/>
          <w:szCs w:val="20"/>
        </w:rPr>
        <w:t xml:space="preserve">. Thesis. </w:t>
      </w:r>
    </w:p>
    <w:p w:rsidR="00E5551A" w:rsidRPr="00DC5D55" w:rsidRDefault="00874512" w:rsidP="00DC5D55">
      <w:pPr>
        <w:pStyle w:val="ListParagraph"/>
        <w:widowControl w:val="0"/>
        <w:numPr>
          <w:ilvl w:val="0"/>
          <w:numId w:val="2"/>
        </w:numPr>
        <w:autoSpaceDE w:val="0"/>
        <w:autoSpaceDN w:val="0"/>
        <w:adjustRightInd w:val="0"/>
        <w:spacing w:line="240" w:lineRule="auto"/>
        <w:jc w:val="both"/>
        <w:rPr>
          <w:rFonts w:ascii="Georgia" w:hAnsi="Georgia" w:cs="Times New Roman"/>
          <w:noProof/>
          <w:sz w:val="20"/>
          <w:szCs w:val="20"/>
        </w:rPr>
      </w:pPr>
      <w:r w:rsidRPr="00DC5D55">
        <w:rPr>
          <w:rFonts w:ascii="Georgia" w:hAnsi="Georgia" w:cs="Times New Roman"/>
          <w:sz w:val="20"/>
          <w:szCs w:val="20"/>
        </w:rPr>
        <w:fldChar w:fldCharType="begin" w:fldLock="1"/>
      </w:r>
      <w:r w:rsidRPr="00DC5D55">
        <w:rPr>
          <w:rFonts w:ascii="Georgia" w:hAnsi="Georgia" w:cs="Times New Roman"/>
          <w:sz w:val="20"/>
          <w:szCs w:val="20"/>
        </w:rPr>
        <w:instrText xml:space="preserve">ADDIN Mendeley Bibliography CSL_BIBLIOGRAPHY </w:instrText>
      </w:r>
      <w:r w:rsidRPr="00DC5D55">
        <w:rPr>
          <w:rFonts w:ascii="Georgia" w:hAnsi="Georgia" w:cs="Times New Roman"/>
          <w:sz w:val="20"/>
          <w:szCs w:val="20"/>
        </w:rPr>
        <w:fldChar w:fldCharType="separate"/>
      </w:r>
      <w:r w:rsidR="00E5551A" w:rsidRPr="00DC5D55">
        <w:rPr>
          <w:rFonts w:ascii="Georgia" w:hAnsi="Georgia" w:cs="Times New Roman"/>
          <w:noProof/>
          <w:sz w:val="20"/>
          <w:szCs w:val="20"/>
        </w:rPr>
        <w:t xml:space="preserve">Kemdikbud. (n.d.). </w:t>
      </w:r>
      <w:r w:rsidR="00E5551A" w:rsidRPr="00DC5D55">
        <w:rPr>
          <w:rFonts w:ascii="Georgia" w:hAnsi="Georgia" w:cs="Times New Roman"/>
          <w:i/>
          <w:iCs/>
          <w:noProof/>
          <w:sz w:val="20"/>
          <w:szCs w:val="20"/>
        </w:rPr>
        <w:t>Undang-Undang-Nomor-14-Tahun-2005.pdf</w:t>
      </w:r>
      <w:r w:rsidR="00E5551A" w:rsidRPr="00DC5D55">
        <w:rPr>
          <w:rFonts w:ascii="Georgia" w:hAnsi="Georgia" w:cs="Times New Roman"/>
          <w:noProof/>
          <w:sz w:val="20"/>
          <w:szCs w:val="20"/>
        </w:rPr>
        <w:t>.</w:t>
      </w:r>
    </w:p>
    <w:p w:rsidR="00B06077" w:rsidRPr="00DC5D55" w:rsidRDefault="00B06077" w:rsidP="00DC5D55">
      <w:pPr>
        <w:pStyle w:val="ListParagraph"/>
        <w:widowControl w:val="0"/>
        <w:numPr>
          <w:ilvl w:val="0"/>
          <w:numId w:val="2"/>
        </w:numPr>
        <w:autoSpaceDE w:val="0"/>
        <w:autoSpaceDN w:val="0"/>
        <w:adjustRightInd w:val="0"/>
        <w:spacing w:line="240" w:lineRule="auto"/>
        <w:jc w:val="both"/>
        <w:rPr>
          <w:rFonts w:ascii="Georgia" w:hAnsi="Georgia" w:cs="Times New Roman"/>
          <w:noProof/>
          <w:sz w:val="20"/>
          <w:szCs w:val="20"/>
        </w:rPr>
      </w:pPr>
      <w:r w:rsidRPr="00DC5D55">
        <w:rPr>
          <w:rFonts w:ascii="Georgia" w:hAnsi="Georgia" w:cs="Times New Roman"/>
          <w:noProof/>
          <w:sz w:val="20"/>
          <w:szCs w:val="20"/>
        </w:rPr>
        <w:t>Lukmayanti. (2012).</w:t>
      </w:r>
      <w:r w:rsidRPr="00DC5D55">
        <w:rPr>
          <w:rFonts w:ascii="Georgia" w:hAnsi="Georgia"/>
          <w:sz w:val="20"/>
          <w:szCs w:val="20"/>
        </w:rPr>
        <w:t xml:space="preserve"> </w:t>
      </w:r>
      <w:r w:rsidR="00A127D7" w:rsidRPr="00DC5D55">
        <w:rPr>
          <w:rFonts w:ascii="Georgia" w:hAnsi="Georgia" w:cs="Times New Roman"/>
          <w:noProof/>
          <w:sz w:val="20"/>
          <w:szCs w:val="20"/>
        </w:rPr>
        <w:t>Hubungan Efikasi Diri Dengan Minat Berwirausaha Siswa Kelas Xii Program Keahlian Jasa Boga Di Smk Negeri 6 Yogyakarta</w:t>
      </w:r>
      <w:r w:rsidRPr="00DC5D55">
        <w:rPr>
          <w:rFonts w:ascii="Georgia" w:hAnsi="Georgia" w:cs="Times New Roman"/>
          <w:noProof/>
          <w:sz w:val="20"/>
          <w:szCs w:val="20"/>
        </w:rPr>
        <w:t>. Thesis.</w:t>
      </w:r>
    </w:p>
    <w:p w:rsidR="00B61C89" w:rsidRPr="00DC5D55" w:rsidRDefault="00B61C89" w:rsidP="00DC5D55">
      <w:pPr>
        <w:pStyle w:val="ListParagraph"/>
        <w:widowControl w:val="0"/>
        <w:numPr>
          <w:ilvl w:val="0"/>
          <w:numId w:val="2"/>
        </w:numPr>
        <w:autoSpaceDE w:val="0"/>
        <w:autoSpaceDN w:val="0"/>
        <w:adjustRightInd w:val="0"/>
        <w:spacing w:line="240" w:lineRule="auto"/>
        <w:jc w:val="both"/>
        <w:rPr>
          <w:rFonts w:ascii="Georgia" w:hAnsi="Georgia" w:cs="Times New Roman"/>
          <w:noProof/>
          <w:sz w:val="20"/>
          <w:szCs w:val="20"/>
        </w:rPr>
      </w:pPr>
      <w:r w:rsidRPr="00DC5D55">
        <w:rPr>
          <w:rFonts w:ascii="Georgia" w:hAnsi="Georgia" w:cs="Times New Roman"/>
          <w:noProof/>
          <w:sz w:val="20"/>
          <w:szCs w:val="20"/>
        </w:rPr>
        <w:t xml:space="preserve">Maddux, J. E. (1999a). Expectancies and the social-cognitive perspective: Basic principles, processes, and variables. In I. Kirsch (Ed.), </w:t>
      </w:r>
      <w:r w:rsidRPr="00DC5D55">
        <w:rPr>
          <w:rFonts w:ascii="Georgia" w:hAnsi="Georgia" w:cs="Times New Roman"/>
          <w:i/>
          <w:noProof/>
          <w:sz w:val="20"/>
          <w:szCs w:val="20"/>
        </w:rPr>
        <w:t>How expectancies shape behavior</w:t>
      </w:r>
      <w:r w:rsidRPr="00DC5D55">
        <w:rPr>
          <w:rFonts w:ascii="Georgia" w:hAnsi="Georgia" w:cs="Times New Roman"/>
          <w:noProof/>
          <w:sz w:val="20"/>
          <w:szCs w:val="20"/>
        </w:rPr>
        <w:t xml:space="preserve"> (pp. 17–40). Washington, DC: American Psychological Association</w:t>
      </w:r>
    </w:p>
    <w:p w:rsidR="00581F99" w:rsidRPr="00DC5D55" w:rsidRDefault="00581F99" w:rsidP="00DC5D55">
      <w:pPr>
        <w:pStyle w:val="ListParagraph"/>
        <w:widowControl w:val="0"/>
        <w:numPr>
          <w:ilvl w:val="0"/>
          <w:numId w:val="2"/>
        </w:numPr>
        <w:autoSpaceDE w:val="0"/>
        <w:autoSpaceDN w:val="0"/>
        <w:adjustRightInd w:val="0"/>
        <w:spacing w:line="240" w:lineRule="auto"/>
        <w:jc w:val="both"/>
        <w:rPr>
          <w:rFonts w:ascii="Georgia" w:hAnsi="Georgia" w:cs="Times New Roman"/>
          <w:noProof/>
          <w:sz w:val="20"/>
          <w:szCs w:val="20"/>
        </w:rPr>
      </w:pPr>
      <w:r w:rsidRPr="00DC5D55">
        <w:rPr>
          <w:rFonts w:ascii="Georgia" w:hAnsi="Georgia" w:cs="Times New Roman"/>
          <w:noProof/>
          <w:sz w:val="20"/>
          <w:szCs w:val="20"/>
        </w:rPr>
        <w:t xml:space="preserve">Maddux, J. E. (1999b). The collective construction of collective efficacy. </w:t>
      </w:r>
      <w:r w:rsidRPr="00DC5D55">
        <w:rPr>
          <w:rFonts w:ascii="Georgia" w:hAnsi="Georgia" w:cs="Times New Roman"/>
          <w:i/>
          <w:noProof/>
          <w:sz w:val="20"/>
          <w:szCs w:val="20"/>
        </w:rPr>
        <w:t>Group Dynamics: Theory, Research, and Practice, 3</w:t>
      </w:r>
      <w:r w:rsidRPr="00DC5D55">
        <w:rPr>
          <w:rFonts w:ascii="Georgia" w:hAnsi="Georgia" w:cs="Times New Roman"/>
          <w:noProof/>
          <w:sz w:val="20"/>
          <w:szCs w:val="20"/>
        </w:rPr>
        <w:t>, 1–4.</w:t>
      </w:r>
    </w:p>
    <w:p w:rsidR="00E5551A" w:rsidRPr="00DC5D55" w:rsidRDefault="00E5551A" w:rsidP="00DC5D55">
      <w:pPr>
        <w:pStyle w:val="ListParagraph"/>
        <w:widowControl w:val="0"/>
        <w:numPr>
          <w:ilvl w:val="0"/>
          <w:numId w:val="2"/>
        </w:numPr>
        <w:autoSpaceDE w:val="0"/>
        <w:autoSpaceDN w:val="0"/>
        <w:adjustRightInd w:val="0"/>
        <w:spacing w:line="240" w:lineRule="auto"/>
        <w:jc w:val="both"/>
        <w:rPr>
          <w:rFonts w:ascii="Georgia" w:hAnsi="Georgia" w:cs="Times New Roman"/>
          <w:noProof/>
          <w:sz w:val="20"/>
          <w:szCs w:val="20"/>
        </w:rPr>
      </w:pPr>
      <w:r w:rsidRPr="00DC5D55">
        <w:rPr>
          <w:rFonts w:ascii="Georgia" w:hAnsi="Georgia" w:cs="Times New Roman"/>
          <w:noProof/>
          <w:sz w:val="20"/>
          <w:szCs w:val="20"/>
        </w:rPr>
        <w:t xml:space="preserve">Ministry of Education Indonesia. (2003). </w:t>
      </w:r>
      <w:r w:rsidRPr="00DC5D55">
        <w:rPr>
          <w:rFonts w:ascii="Georgia" w:hAnsi="Georgia" w:cs="Times New Roman"/>
          <w:i/>
          <w:iCs/>
          <w:noProof/>
          <w:sz w:val="20"/>
          <w:szCs w:val="20"/>
        </w:rPr>
        <w:t>UU RI NO 14 tahun 2002</w:t>
      </w:r>
      <w:r w:rsidRPr="00DC5D55">
        <w:rPr>
          <w:rFonts w:ascii="Georgia" w:hAnsi="Georgia" w:cs="Times New Roman"/>
          <w:noProof/>
          <w:sz w:val="20"/>
          <w:szCs w:val="20"/>
        </w:rPr>
        <w:t>.</w:t>
      </w:r>
    </w:p>
    <w:p w:rsidR="00353475" w:rsidRPr="00DC5D55" w:rsidRDefault="00353475" w:rsidP="00DC5D55">
      <w:pPr>
        <w:pStyle w:val="ListParagraph"/>
        <w:widowControl w:val="0"/>
        <w:numPr>
          <w:ilvl w:val="0"/>
          <w:numId w:val="2"/>
        </w:numPr>
        <w:autoSpaceDE w:val="0"/>
        <w:autoSpaceDN w:val="0"/>
        <w:adjustRightInd w:val="0"/>
        <w:spacing w:line="240" w:lineRule="auto"/>
        <w:jc w:val="both"/>
        <w:rPr>
          <w:rFonts w:ascii="Georgia" w:hAnsi="Georgia" w:cs="Times New Roman"/>
          <w:noProof/>
          <w:sz w:val="20"/>
          <w:szCs w:val="20"/>
        </w:rPr>
      </w:pPr>
      <w:r w:rsidRPr="00DC5D55">
        <w:rPr>
          <w:rFonts w:ascii="Georgia" w:hAnsi="Georgia" w:cs="Times New Roman"/>
          <w:noProof/>
          <w:sz w:val="20"/>
          <w:szCs w:val="20"/>
        </w:rPr>
        <w:t xml:space="preserve">Molden, D. C., &amp; Dweck, C. S. (2006). Finding “meaning” in psychology:Alaytheoriesapproachtoself-regulation,socialperception, and social development. </w:t>
      </w:r>
      <w:r w:rsidRPr="00DC5D55">
        <w:rPr>
          <w:rFonts w:ascii="Georgia" w:hAnsi="Georgia" w:cs="Times New Roman"/>
          <w:i/>
          <w:noProof/>
          <w:sz w:val="20"/>
          <w:szCs w:val="20"/>
        </w:rPr>
        <w:t>American Psychologist, 61</w:t>
      </w:r>
      <w:r w:rsidRPr="00DC5D55">
        <w:rPr>
          <w:rFonts w:ascii="Georgia" w:hAnsi="Georgia" w:cs="Times New Roman"/>
          <w:noProof/>
          <w:sz w:val="20"/>
          <w:szCs w:val="20"/>
        </w:rPr>
        <w:t>, 192–203.</w:t>
      </w:r>
    </w:p>
    <w:p w:rsidR="00555C1A" w:rsidRPr="00DC5D55" w:rsidRDefault="00874512" w:rsidP="00DC5D55">
      <w:pPr>
        <w:pStyle w:val="ListParagraph"/>
        <w:numPr>
          <w:ilvl w:val="0"/>
          <w:numId w:val="2"/>
        </w:numPr>
        <w:rPr>
          <w:rFonts w:ascii="Georgia" w:hAnsi="Georgia"/>
          <w:sz w:val="20"/>
          <w:szCs w:val="20"/>
        </w:rPr>
      </w:pPr>
      <w:r w:rsidRPr="00DC5D55">
        <w:fldChar w:fldCharType="end"/>
      </w:r>
      <w:proofErr w:type="spellStart"/>
      <w:r w:rsidR="00555C1A" w:rsidRPr="00DC5D55">
        <w:rPr>
          <w:rFonts w:ascii="Georgia" w:hAnsi="Georgia"/>
          <w:sz w:val="20"/>
          <w:szCs w:val="20"/>
        </w:rPr>
        <w:t>Pusat</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Pembinaan</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dan</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Pengembangan</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Bahasa</w:t>
      </w:r>
      <w:proofErr w:type="spellEnd"/>
      <w:r w:rsidR="00555C1A" w:rsidRPr="00DC5D55">
        <w:rPr>
          <w:rFonts w:ascii="Georgia" w:hAnsi="Georgia"/>
          <w:sz w:val="20"/>
          <w:szCs w:val="20"/>
        </w:rPr>
        <w:t>. (1999). </w:t>
      </w:r>
      <w:proofErr w:type="spellStart"/>
      <w:r w:rsidR="00555C1A" w:rsidRPr="00DC5D55">
        <w:rPr>
          <w:rFonts w:ascii="Georgia" w:hAnsi="Georgia"/>
          <w:sz w:val="20"/>
          <w:szCs w:val="20"/>
        </w:rPr>
        <w:t>Kamus</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besar</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Bahasa</w:t>
      </w:r>
      <w:proofErr w:type="spellEnd"/>
      <w:r w:rsidR="00555C1A" w:rsidRPr="00DC5D55">
        <w:rPr>
          <w:rFonts w:ascii="Georgia" w:hAnsi="Georgia"/>
          <w:sz w:val="20"/>
          <w:szCs w:val="20"/>
        </w:rPr>
        <w:t xml:space="preserve"> Indonesia / Tim </w:t>
      </w:r>
      <w:proofErr w:type="spellStart"/>
      <w:r w:rsidR="00555C1A" w:rsidRPr="00DC5D55">
        <w:rPr>
          <w:rFonts w:ascii="Georgia" w:hAnsi="Georgia"/>
          <w:sz w:val="20"/>
          <w:szCs w:val="20"/>
        </w:rPr>
        <w:t>Penyusun</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Kamus</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Pusat</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Pembinaan</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dan</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Pengembangan</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Bahasa</w:t>
      </w:r>
      <w:proofErr w:type="spellEnd"/>
      <w:r w:rsidR="00555C1A" w:rsidRPr="00DC5D55">
        <w:rPr>
          <w:rFonts w:ascii="Georgia" w:hAnsi="Georgia"/>
          <w:sz w:val="20"/>
          <w:szCs w:val="20"/>
        </w:rPr>
        <w:t xml:space="preserve">. </w:t>
      </w:r>
      <w:proofErr w:type="gramStart"/>
      <w:r w:rsidR="00555C1A" w:rsidRPr="00DC5D55">
        <w:rPr>
          <w:rFonts w:ascii="Georgia" w:hAnsi="Georgia"/>
          <w:sz w:val="20"/>
          <w:szCs w:val="20"/>
        </w:rPr>
        <w:t>Jakarta :</w:t>
      </w:r>
      <w:proofErr w:type="gramEnd"/>
      <w:r w:rsidR="00555C1A" w:rsidRPr="00DC5D55">
        <w:rPr>
          <w:rFonts w:ascii="Georgia" w:hAnsi="Georgia"/>
          <w:sz w:val="20"/>
          <w:szCs w:val="20"/>
        </w:rPr>
        <w:t xml:space="preserve">: </w:t>
      </w:r>
      <w:proofErr w:type="spellStart"/>
      <w:r w:rsidR="00555C1A" w:rsidRPr="00DC5D55">
        <w:rPr>
          <w:rFonts w:ascii="Georgia" w:hAnsi="Georgia"/>
          <w:sz w:val="20"/>
          <w:szCs w:val="20"/>
        </w:rPr>
        <w:t>Balai</w:t>
      </w:r>
      <w:proofErr w:type="spellEnd"/>
      <w:r w:rsidR="00555C1A" w:rsidRPr="00DC5D55">
        <w:rPr>
          <w:rFonts w:ascii="Georgia" w:hAnsi="Georgia"/>
          <w:sz w:val="20"/>
          <w:szCs w:val="20"/>
        </w:rPr>
        <w:t xml:space="preserve"> </w:t>
      </w:r>
      <w:proofErr w:type="spellStart"/>
      <w:r w:rsidR="00555C1A" w:rsidRPr="00DC5D55">
        <w:rPr>
          <w:rFonts w:ascii="Georgia" w:hAnsi="Georgia"/>
          <w:sz w:val="20"/>
          <w:szCs w:val="20"/>
        </w:rPr>
        <w:t>Pustaka</w:t>
      </w:r>
      <w:proofErr w:type="spellEnd"/>
      <w:r w:rsidR="00555C1A" w:rsidRPr="00DC5D55">
        <w:rPr>
          <w:rFonts w:ascii="Georgia" w:hAnsi="Georgia"/>
          <w:sz w:val="20"/>
          <w:szCs w:val="20"/>
        </w:rPr>
        <w:t>,.</w:t>
      </w:r>
    </w:p>
    <w:p w:rsidR="00874512" w:rsidRPr="00DC5D55" w:rsidRDefault="00874512" w:rsidP="00DC5D55">
      <w:pPr>
        <w:spacing w:line="240" w:lineRule="auto"/>
        <w:jc w:val="both"/>
        <w:rPr>
          <w:rFonts w:ascii="Georgia" w:hAnsi="Georgia" w:cs="Times New Roman"/>
          <w:sz w:val="20"/>
          <w:szCs w:val="20"/>
        </w:rPr>
      </w:pPr>
    </w:p>
    <w:sectPr w:rsidR="00874512" w:rsidRPr="00DC5D55" w:rsidSect="00BE77E7">
      <w:headerReference w:type="default" r:id="rId12"/>
      <w:footerReference w:type="default" r:id="rId13"/>
      <w:pgSz w:w="11907" w:h="16839" w:code="9"/>
      <w:pgMar w:top="1022" w:right="1498" w:bottom="792" w:left="1498"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E2" w:rsidRDefault="00086FE2">
      <w:pPr>
        <w:spacing w:after="0" w:line="240" w:lineRule="auto"/>
      </w:pPr>
      <w:r>
        <w:separator/>
      </w:r>
    </w:p>
  </w:endnote>
  <w:endnote w:type="continuationSeparator" w:id="0">
    <w:p w:rsidR="00086FE2" w:rsidRDefault="0008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E7" w:rsidRPr="00E32053" w:rsidRDefault="00BE77E7" w:rsidP="00BE77E7">
    <w:pPr>
      <w:pStyle w:val="Footer"/>
      <w:rPr>
        <w:rFonts w:ascii="Georgia" w:hAnsi="Georgia"/>
      </w:rPr>
    </w:pPr>
    <w:r w:rsidRPr="00E32053">
      <w:rPr>
        <w:rFonts w:ascii="Georgia" w:hAnsi="Georgia"/>
      </w:rPr>
      <w:t>novateurpublication.com</w:t>
    </w:r>
    <w:sdt>
      <w:sdtPr>
        <w:rPr>
          <w:rFonts w:ascii="Georgia" w:hAnsi="Georgia"/>
        </w:rPr>
        <w:id w:val="-56472732"/>
        <w:docPartObj>
          <w:docPartGallery w:val="Page Numbers (Bottom of Page)"/>
          <w:docPartUnique/>
        </w:docPartObj>
      </w:sdtPr>
      <w:sdtEndPr>
        <w:rPr>
          <w:noProof/>
        </w:rPr>
      </w:sdtEndPr>
      <w:sdtContent>
        <w:r w:rsidRPr="00E32053">
          <w:rPr>
            <w:rFonts w:ascii="Georgia" w:hAnsi="Georgia"/>
          </w:rPr>
          <w:t xml:space="preserve">        </w:t>
        </w:r>
        <w:r>
          <w:rPr>
            <w:rFonts w:ascii="Georgia" w:hAnsi="Georgia"/>
          </w:rPr>
          <w:t xml:space="preserve">                              </w:t>
        </w:r>
        <w:r w:rsidRPr="00E32053">
          <w:rPr>
            <w:rFonts w:ascii="Georgia" w:hAnsi="Georgia"/>
          </w:rPr>
          <w:t xml:space="preserve">                                                  </w:t>
        </w:r>
        <w:r>
          <w:rPr>
            <w:rFonts w:ascii="Georgia" w:hAnsi="Georgia"/>
          </w:rPr>
          <w:t xml:space="preserve">                             </w:t>
        </w:r>
        <w:r w:rsidRPr="00E32053">
          <w:rPr>
            <w:rFonts w:ascii="Georgia" w:hAnsi="Georgia"/>
          </w:rPr>
          <w:fldChar w:fldCharType="begin"/>
        </w:r>
        <w:r w:rsidRPr="00E32053">
          <w:rPr>
            <w:rFonts w:ascii="Georgia" w:hAnsi="Georgia"/>
          </w:rPr>
          <w:instrText xml:space="preserve"> PAGE   \* MERGEFORMAT </w:instrText>
        </w:r>
        <w:r w:rsidRPr="00E32053">
          <w:rPr>
            <w:rFonts w:ascii="Georgia" w:hAnsi="Georgia"/>
          </w:rPr>
          <w:fldChar w:fldCharType="separate"/>
        </w:r>
        <w:r w:rsidR="00DF418F">
          <w:rPr>
            <w:rFonts w:ascii="Georgia" w:hAnsi="Georgia"/>
            <w:noProof/>
          </w:rPr>
          <w:t>5</w:t>
        </w:r>
        <w:r w:rsidRPr="00E32053">
          <w:rPr>
            <w:rFonts w:ascii="Georgia" w:hAnsi="Georgia"/>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E2" w:rsidRDefault="00086FE2">
      <w:pPr>
        <w:spacing w:after="0" w:line="240" w:lineRule="auto"/>
      </w:pPr>
    </w:p>
  </w:footnote>
  <w:footnote w:type="continuationSeparator" w:id="0">
    <w:p w:rsidR="00086FE2" w:rsidRDefault="00086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E7" w:rsidRDefault="00BE77E7" w:rsidP="00BE77E7">
    <w:pPr>
      <w:pStyle w:val="Header"/>
      <w:jc w:val="right"/>
      <w:rPr>
        <w:rFonts w:ascii="Georgia" w:hAnsi="Georgia"/>
        <w:sz w:val="24"/>
      </w:rPr>
    </w:pPr>
    <w:r w:rsidRPr="00E00C34">
      <w:rPr>
        <w:rFonts w:ascii="Georgia" w:hAnsi="Georgia"/>
        <w:sz w:val="24"/>
      </w:rPr>
      <w:t>Novateur Publication, India</w:t>
    </w:r>
  </w:p>
  <w:p w:rsidR="00BE77E7" w:rsidRDefault="00BE77E7" w:rsidP="00BE77E7">
    <w:pPr>
      <w:pStyle w:val="Header"/>
      <w:pBdr>
        <w:bottom w:val="single" w:sz="12" w:space="1" w:color="auto"/>
      </w:pBdr>
      <w:jc w:val="right"/>
      <w:rPr>
        <w:rFonts w:ascii="Georgia" w:hAnsi="Georgia"/>
        <w:sz w:val="24"/>
      </w:rPr>
    </w:pPr>
    <w:r w:rsidRPr="00BE77E7">
      <w:rPr>
        <w:rFonts w:ascii="Georgia" w:hAnsi="Georgia"/>
        <w:sz w:val="24"/>
      </w:rPr>
      <w:t xml:space="preserve">Research </w:t>
    </w:r>
    <w:proofErr w:type="gramStart"/>
    <w:r w:rsidRPr="00BE77E7">
      <w:rPr>
        <w:rFonts w:ascii="Georgia" w:hAnsi="Georgia"/>
        <w:sz w:val="24"/>
      </w:rPr>
      <w:t>Methodology(</w:t>
    </w:r>
    <w:proofErr w:type="gramEnd"/>
    <w:r w:rsidRPr="00BE77E7">
      <w:rPr>
        <w:rFonts w:ascii="Georgia" w:hAnsi="Georgia"/>
        <w:sz w:val="24"/>
      </w:rPr>
      <w:t>Concepts and Cases)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05DD"/>
    <w:multiLevelType w:val="hybridMultilevel"/>
    <w:tmpl w:val="3632A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C6571"/>
    <w:multiLevelType w:val="hybridMultilevel"/>
    <w:tmpl w:val="58366B4E"/>
    <w:lvl w:ilvl="0" w:tplc="EAE4E9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B2"/>
    <w:rsid w:val="0004414F"/>
    <w:rsid w:val="00077009"/>
    <w:rsid w:val="00086FE2"/>
    <w:rsid w:val="000912FC"/>
    <w:rsid w:val="00097A4B"/>
    <w:rsid w:val="000D0C32"/>
    <w:rsid w:val="000F1B78"/>
    <w:rsid w:val="00104AC6"/>
    <w:rsid w:val="001A4CD7"/>
    <w:rsid w:val="001D405F"/>
    <w:rsid w:val="001E5D8A"/>
    <w:rsid w:val="0020471B"/>
    <w:rsid w:val="002229B2"/>
    <w:rsid w:val="00232A02"/>
    <w:rsid w:val="00250289"/>
    <w:rsid w:val="003202E8"/>
    <w:rsid w:val="00353475"/>
    <w:rsid w:val="003D08B8"/>
    <w:rsid w:val="004344D4"/>
    <w:rsid w:val="00456B17"/>
    <w:rsid w:val="004A70BE"/>
    <w:rsid w:val="00531910"/>
    <w:rsid w:val="00554DEC"/>
    <w:rsid w:val="00555C1A"/>
    <w:rsid w:val="00581F99"/>
    <w:rsid w:val="005B59B6"/>
    <w:rsid w:val="005D3E56"/>
    <w:rsid w:val="006656A0"/>
    <w:rsid w:val="0069563C"/>
    <w:rsid w:val="006A0682"/>
    <w:rsid w:val="006C572D"/>
    <w:rsid w:val="00705ACF"/>
    <w:rsid w:val="00721B96"/>
    <w:rsid w:val="00866444"/>
    <w:rsid w:val="00874512"/>
    <w:rsid w:val="008A36D5"/>
    <w:rsid w:val="00A127D7"/>
    <w:rsid w:val="00A41B02"/>
    <w:rsid w:val="00A96DAC"/>
    <w:rsid w:val="00B06077"/>
    <w:rsid w:val="00B61C89"/>
    <w:rsid w:val="00BE77E7"/>
    <w:rsid w:val="00BF6066"/>
    <w:rsid w:val="00C918D2"/>
    <w:rsid w:val="00CA0639"/>
    <w:rsid w:val="00CE6F34"/>
    <w:rsid w:val="00CF3179"/>
    <w:rsid w:val="00D74FEB"/>
    <w:rsid w:val="00D82FBF"/>
    <w:rsid w:val="00D8506F"/>
    <w:rsid w:val="00DB0EF9"/>
    <w:rsid w:val="00DC5D55"/>
    <w:rsid w:val="00DD2C10"/>
    <w:rsid w:val="00DF418F"/>
    <w:rsid w:val="00E0665F"/>
    <w:rsid w:val="00E5551A"/>
    <w:rsid w:val="00EA638F"/>
    <w:rsid w:val="00EC1838"/>
    <w:rsid w:val="00F975EE"/>
    <w:rsid w:val="00FE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2A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9B2"/>
    <w:rPr>
      <w:color w:val="0563C1" w:themeColor="hyperlink"/>
      <w:u w:val="single"/>
    </w:rPr>
  </w:style>
  <w:style w:type="paragraph" w:styleId="ListParagraph">
    <w:name w:val="List Paragraph"/>
    <w:basedOn w:val="Normal"/>
    <w:uiPriority w:val="34"/>
    <w:qFormat/>
    <w:rsid w:val="00CA0639"/>
    <w:pPr>
      <w:ind w:left="720"/>
      <w:contextualSpacing/>
    </w:pPr>
  </w:style>
  <w:style w:type="paragraph" w:styleId="Header">
    <w:name w:val="header"/>
    <w:basedOn w:val="Normal"/>
    <w:link w:val="HeaderChar"/>
    <w:uiPriority w:val="99"/>
    <w:unhideWhenUsed/>
    <w:rsid w:val="000F1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78"/>
  </w:style>
  <w:style w:type="paragraph" w:styleId="Footer">
    <w:name w:val="footer"/>
    <w:basedOn w:val="Normal"/>
    <w:link w:val="FooterChar"/>
    <w:uiPriority w:val="99"/>
    <w:unhideWhenUsed/>
    <w:rsid w:val="000F1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78"/>
  </w:style>
  <w:style w:type="character" w:customStyle="1" w:styleId="Heading1Char">
    <w:name w:val="Heading 1 Char"/>
    <w:basedOn w:val="DefaultParagraphFont"/>
    <w:link w:val="Heading1"/>
    <w:uiPriority w:val="9"/>
    <w:rsid w:val="00232A0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2A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9B2"/>
    <w:rPr>
      <w:color w:val="0563C1" w:themeColor="hyperlink"/>
      <w:u w:val="single"/>
    </w:rPr>
  </w:style>
  <w:style w:type="paragraph" w:styleId="ListParagraph">
    <w:name w:val="List Paragraph"/>
    <w:basedOn w:val="Normal"/>
    <w:uiPriority w:val="34"/>
    <w:qFormat/>
    <w:rsid w:val="00CA0639"/>
    <w:pPr>
      <w:ind w:left="720"/>
      <w:contextualSpacing/>
    </w:pPr>
  </w:style>
  <w:style w:type="paragraph" w:styleId="Header">
    <w:name w:val="header"/>
    <w:basedOn w:val="Normal"/>
    <w:link w:val="HeaderChar"/>
    <w:uiPriority w:val="99"/>
    <w:unhideWhenUsed/>
    <w:rsid w:val="000F1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78"/>
  </w:style>
  <w:style w:type="paragraph" w:styleId="Footer">
    <w:name w:val="footer"/>
    <w:basedOn w:val="Normal"/>
    <w:link w:val="FooterChar"/>
    <w:uiPriority w:val="99"/>
    <w:unhideWhenUsed/>
    <w:rsid w:val="000F1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78"/>
  </w:style>
  <w:style w:type="character" w:customStyle="1" w:styleId="Heading1Char">
    <w:name w:val="Heading 1 Char"/>
    <w:basedOn w:val="DefaultParagraphFont"/>
    <w:link w:val="Heading1"/>
    <w:uiPriority w:val="9"/>
    <w:rsid w:val="00232A0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risukasih@mail.unnes.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D2AE-F143-4461-AFBC-5F08FFDB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10</cp:revision>
  <cp:lastPrinted>2021-07-01T06:48:00Z</cp:lastPrinted>
  <dcterms:created xsi:type="dcterms:W3CDTF">2021-07-01T00:26:00Z</dcterms:created>
  <dcterms:modified xsi:type="dcterms:W3CDTF">2021-07-01T06:48:00Z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3980ad81-d203-3f44-8f8b-2348bb5a14b4</vt:lpwstr>
  </property>
  <property fmtid="{D5CDD505-2E9C-101B-9397-08002B2CF9AE}" pid="24" name="Mendeley Citation Style_1">
    <vt:lpwstr>http://www.zotero.org/styles/apa</vt:lpwstr>
  </property>
</Properties>
</file>